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C31A9" w14:textId="192BDD53" w:rsidR="00953069" w:rsidRPr="00763101" w:rsidRDefault="00806E30" w:rsidP="00ED5D83">
      <w:pPr>
        <w:spacing w:before="120" w:after="120"/>
        <w:rPr>
          <w:rFonts w:ascii="Arial" w:hAnsi="Arial" w:cs="Arial"/>
          <w:sz w:val="22"/>
          <w:szCs w:val="22"/>
          <w:lang w:val="en-US"/>
        </w:rPr>
      </w:pPr>
      <w:r w:rsidRPr="00806E30">
        <w:rPr>
          <w:rFonts w:ascii="Arial" w:hAnsi="Arial" w:cs="Arial"/>
          <w:sz w:val="22"/>
          <w:szCs w:val="22"/>
          <w:lang w:val="en-US"/>
        </w:rPr>
        <w:t>Clark electric forklifts ensure emission-free logistics at Teckentrup in Großzöberitz</w:t>
      </w:r>
    </w:p>
    <w:p w14:paraId="5B978CE9" w14:textId="77777777" w:rsidR="00DF79BB" w:rsidRPr="00763101" w:rsidRDefault="00DF79BB" w:rsidP="00ED5D83">
      <w:pPr>
        <w:spacing w:before="120" w:after="120"/>
        <w:rPr>
          <w:rFonts w:ascii="Arial" w:hAnsi="Arial" w:cs="Arial"/>
          <w:b/>
          <w:sz w:val="22"/>
          <w:szCs w:val="22"/>
          <w:lang w:val="en-US"/>
        </w:rPr>
      </w:pPr>
    </w:p>
    <w:p w14:paraId="54ECAE6D" w14:textId="7C1A65FF" w:rsidR="00DF79BB" w:rsidRPr="00763101" w:rsidRDefault="00806E30" w:rsidP="00DF79BB">
      <w:pPr>
        <w:rPr>
          <w:rFonts w:ascii="Arial" w:hAnsi="Arial" w:cs="Arial"/>
          <w:b/>
          <w:sz w:val="32"/>
          <w:szCs w:val="32"/>
          <w:lang w:val="en-US"/>
        </w:rPr>
      </w:pPr>
      <w:r w:rsidRPr="00806E30">
        <w:rPr>
          <w:rFonts w:ascii="Arial" w:hAnsi="Arial" w:cs="Arial"/>
          <w:b/>
          <w:sz w:val="32"/>
          <w:szCs w:val="32"/>
          <w:lang w:val="en-US"/>
        </w:rPr>
        <w:t>Sophisticated door and gate logistics</w:t>
      </w:r>
    </w:p>
    <w:p w14:paraId="748170EC" w14:textId="7419253C" w:rsidR="00E017CE" w:rsidRPr="00763101" w:rsidRDefault="00E017CE" w:rsidP="00C247B0">
      <w:pPr>
        <w:spacing w:line="360" w:lineRule="auto"/>
        <w:rPr>
          <w:rFonts w:ascii="Arial" w:hAnsi="Arial" w:cs="Arial"/>
          <w:sz w:val="22"/>
          <w:szCs w:val="22"/>
          <w:lang w:val="en-US"/>
        </w:rPr>
      </w:pPr>
    </w:p>
    <w:p w14:paraId="16F83199" w14:textId="164F0C55" w:rsidR="007314AC" w:rsidRPr="00A45083" w:rsidRDefault="00806E30" w:rsidP="00C247B0">
      <w:pPr>
        <w:spacing w:line="360" w:lineRule="auto"/>
        <w:rPr>
          <w:rFonts w:ascii="Arial" w:hAnsi="Arial" w:cs="Arial"/>
          <w:b/>
          <w:bCs/>
          <w:sz w:val="22"/>
          <w:szCs w:val="22"/>
          <w:lang w:val="en-GB"/>
        </w:rPr>
      </w:pPr>
      <w:r w:rsidRPr="00A45083">
        <w:rPr>
          <w:rFonts w:ascii="Arial" w:hAnsi="Arial" w:cs="Arial"/>
          <w:b/>
          <w:bCs/>
          <w:sz w:val="22"/>
          <w:szCs w:val="22"/>
          <w:lang w:val="en-GB"/>
        </w:rPr>
        <w:t>In Großzöberitz, Saxony-Anhalt, door and gate manufacturer Teckentrup produces steel doors and frames on one of Europe's longest production lines. Around 1,500 to 2,000 doors roll off the production line every week. This requires a logistical masterpiece every single day. A total of 30 Clark electric forklifts, which prove their worth in all areas of the factory, make a significant contribution to this. The Clark fleet is a prime example of how emission-free, low-maintenance handling can be successfully implemented in industrial door production.</w:t>
      </w:r>
      <w:r w:rsidR="00071E6F" w:rsidRPr="00A45083">
        <w:rPr>
          <w:rFonts w:ascii="Arial" w:hAnsi="Arial" w:cs="Arial"/>
          <w:b/>
          <w:bCs/>
          <w:sz w:val="22"/>
          <w:szCs w:val="22"/>
          <w:lang w:val="en-GB"/>
        </w:rPr>
        <w:t xml:space="preserve"> </w:t>
      </w:r>
    </w:p>
    <w:p w14:paraId="6CCAEC80" w14:textId="77777777" w:rsidR="00071E6F" w:rsidRPr="00A45083" w:rsidRDefault="00071E6F" w:rsidP="00C247B0">
      <w:pPr>
        <w:spacing w:line="360" w:lineRule="auto"/>
        <w:rPr>
          <w:rFonts w:ascii="Arial" w:hAnsi="Arial" w:cs="Arial"/>
          <w:sz w:val="22"/>
          <w:szCs w:val="22"/>
          <w:lang w:val="en-GB"/>
        </w:rPr>
      </w:pPr>
    </w:p>
    <w:p w14:paraId="28D73AB7" w14:textId="2F003A88" w:rsidR="00806E30" w:rsidRPr="00A45083" w:rsidRDefault="00806E30" w:rsidP="00C247B0">
      <w:pPr>
        <w:spacing w:line="360" w:lineRule="auto"/>
        <w:rPr>
          <w:rFonts w:ascii="Arial" w:hAnsi="Arial" w:cs="Arial"/>
          <w:sz w:val="22"/>
          <w:szCs w:val="22"/>
          <w:lang w:val="en-GB"/>
        </w:rPr>
      </w:pPr>
      <w:r w:rsidRPr="00A45083">
        <w:rPr>
          <w:rFonts w:ascii="Arial" w:hAnsi="Arial" w:cs="Arial"/>
          <w:sz w:val="22"/>
          <w:szCs w:val="22"/>
          <w:lang w:val="en-GB"/>
        </w:rPr>
        <w:t>Teckentrup GmbH &amp; Co. KG, headquartered in Verl (East Westphalia) and with production facilities in Verl and Großzöberitz (Saxony-Anhalt), is one of the largest manufacturers of doors and gates in Europe. Founded in 1932, the family-owned company stands for quality, design and service ‘Made in Germany’. As an expert in customised door and gate solutions, Teckentrup offers high-quality, customer-focused products in the home (garage doors), professional (functional doors) and industrial (industrial doors) sectors. The company works with its partners to develop tailor-made solutions and enjoys both national and international success.</w:t>
      </w:r>
    </w:p>
    <w:p w14:paraId="3A7797C1" w14:textId="77777777" w:rsidR="00806E30" w:rsidRPr="00A45083" w:rsidRDefault="00806E30" w:rsidP="00C247B0">
      <w:pPr>
        <w:spacing w:line="360" w:lineRule="auto"/>
        <w:rPr>
          <w:rFonts w:ascii="Arial" w:hAnsi="Arial" w:cs="Arial"/>
          <w:sz w:val="22"/>
          <w:szCs w:val="22"/>
          <w:lang w:val="en-GB"/>
        </w:rPr>
      </w:pPr>
    </w:p>
    <w:p w14:paraId="2901078B" w14:textId="77777777" w:rsidR="007A0B0A" w:rsidRPr="00A45083" w:rsidRDefault="007A0B0A" w:rsidP="007A0B0A">
      <w:pPr>
        <w:spacing w:line="360" w:lineRule="auto"/>
        <w:rPr>
          <w:rFonts w:ascii="Arial" w:hAnsi="Arial" w:cs="Arial"/>
          <w:b/>
          <w:bCs/>
          <w:sz w:val="22"/>
          <w:szCs w:val="22"/>
          <w:lang w:val="en-GB"/>
        </w:rPr>
      </w:pPr>
      <w:r w:rsidRPr="00A45083">
        <w:rPr>
          <w:rFonts w:ascii="Arial" w:hAnsi="Arial" w:cs="Arial"/>
          <w:b/>
          <w:bCs/>
          <w:sz w:val="22"/>
          <w:szCs w:val="22"/>
          <w:lang w:val="en-GB"/>
        </w:rPr>
        <w:t>Focus on industrial customers</w:t>
      </w:r>
    </w:p>
    <w:p w14:paraId="278B2AF3" w14:textId="77777777" w:rsidR="007A0B0A" w:rsidRPr="00A45083" w:rsidRDefault="007A0B0A" w:rsidP="007A0B0A">
      <w:pPr>
        <w:spacing w:line="360" w:lineRule="auto"/>
        <w:rPr>
          <w:rFonts w:ascii="Arial" w:hAnsi="Arial" w:cs="Arial"/>
          <w:sz w:val="22"/>
          <w:szCs w:val="22"/>
          <w:lang w:val="en-GB"/>
        </w:rPr>
      </w:pPr>
    </w:p>
    <w:p w14:paraId="254999C6" w14:textId="445A6815" w:rsidR="007A0B0A" w:rsidRPr="00A45083" w:rsidRDefault="007A0B0A" w:rsidP="007A0B0A">
      <w:pPr>
        <w:spacing w:line="360" w:lineRule="auto"/>
        <w:rPr>
          <w:rFonts w:ascii="Arial" w:hAnsi="Arial" w:cs="Arial"/>
          <w:sz w:val="22"/>
          <w:szCs w:val="22"/>
          <w:lang w:val="en-GB"/>
        </w:rPr>
      </w:pPr>
      <w:r w:rsidRPr="00A45083">
        <w:rPr>
          <w:rFonts w:ascii="Arial" w:hAnsi="Arial" w:cs="Arial"/>
          <w:sz w:val="22"/>
          <w:szCs w:val="22"/>
          <w:lang w:val="en-GB"/>
        </w:rPr>
        <w:t xml:space="preserve">Teckentrup currently has a high vertical range of manufacture of 90 per cent. With around 900 employees – 250 of whom are based in Großzöberitz – and a network of European subsidiaries and partners, the company has extensive market knowledge and develops doors that are precisely tailored to country-specific requirements. The focus is on the development </w:t>
      </w:r>
      <w:r w:rsidRPr="00A45083">
        <w:rPr>
          <w:rFonts w:ascii="Arial" w:hAnsi="Arial" w:cs="Arial"/>
          <w:sz w:val="22"/>
          <w:szCs w:val="22"/>
          <w:lang w:val="en-GB"/>
        </w:rPr>
        <w:lastRenderedPageBreak/>
        <w:t>and production of high-quality industrial doors and functional sheet steel doors, which are specially manufactured for use in fire, sound, burglary and smoke protection. Requirements have increased significantly in recent years due to stricter regulations and an increased need for security. ‘As a medium-sized, owner-managed company, we are flexible, provide individual customer service and meet high requirements,’ explains Peter Handrich, Head of Supply Chain Management at Teckentrup in Großzöberitz. ‘We are the market leader in terms of approval depth and technical specifications, especially when it comes to safety issues such as fire protection or special constructions.’ However, Teckentrup is more than just a product supplier: the company offers comprehensive services related to its products – from order processing and ordering services to on-site support and after-sales services. Digitalisation plays an important role in accelerating and streamlining work processes. ‘Teckentrup is driving forward digital solutions in all areas of the company, with a focus on sales and production,’ explains Handrich. ‘Our online configurator TEO, for example, allows doors and gates to be configured quickly and in a user-friendly manner in accordance with standards, and construction projects to be planned efficiently,’ says Handrich. ‘A new import function makes it possible to read, analyse and process service specifications at the touch of a button.’</w:t>
      </w:r>
    </w:p>
    <w:p w14:paraId="0492A9A2" w14:textId="77777777" w:rsidR="00806E30" w:rsidRPr="00A45083" w:rsidRDefault="00806E30" w:rsidP="00C247B0">
      <w:pPr>
        <w:spacing w:line="360" w:lineRule="auto"/>
        <w:rPr>
          <w:rFonts w:ascii="Arial" w:hAnsi="Arial" w:cs="Arial"/>
          <w:sz w:val="22"/>
          <w:szCs w:val="22"/>
          <w:lang w:val="en-GB"/>
        </w:rPr>
      </w:pPr>
    </w:p>
    <w:p w14:paraId="256D4554" w14:textId="77777777" w:rsidR="00452086" w:rsidRPr="00A45083" w:rsidRDefault="00452086" w:rsidP="00452086">
      <w:pPr>
        <w:spacing w:line="360" w:lineRule="auto"/>
        <w:rPr>
          <w:rFonts w:ascii="Arial" w:hAnsi="Arial" w:cs="Arial"/>
          <w:b/>
          <w:bCs/>
          <w:sz w:val="22"/>
          <w:szCs w:val="22"/>
          <w:lang w:val="en-GB"/>
        </w:rPr>
      </w:pPr>
      <w:r w:rsidRPr="00A45083">
        <w:rPr>
          <w:rFonts w:ascii="Arial" w:hAnsi="Arial" w:cs="Arial"/>
          <w:b/>
          <w:bCs/>
          <w:sz w:val="22"/>
          <w:szCs w:val="22"/>
          <w:lang w:val="en-GB"/>
        </w:rPr>
        <w:t>High demands on functional doors</w:t>
      </w:r>
    </w:p>
    <w:p w14:paraId="6C097D3B" w14:textId="77777777" w:rsidR="00452086" w:rsidRPr="00A45083" w:rsidRDefault="00452086" w:rsidP="00452086">
      <w:pPr>
        <w:spacing w:line="360" w:lineRule="auto"/>
        <w:rPr>
          <w:rFonts w:ascii="Arial" w:hAnsi="Arial" w:cs="Arial"/>
          <w:sz w:val="22"/>
          <w:szCs w:val="22"/>
          <w:lang w:val="en-GB"/>
        </w:rPr>
      </w:pPr>
    </w:p>
    <w:p w14:paraId="762077CE" w14:textId="69AA366C" w:rsidR="00452086" w:rsidRPr="00A45083" w:rsidRDefault="00452086" w:rsidP="00452086">
      <w:pPr>
        <w:spacing w:line="360" w:lineRule="auto"/>
        <w:rPr>
          <w:rFonts w:ascii="Arial" w:hAnsi="Arial" w:cs="Arial"/>
          <w:sz w:val="22"/>
          <w:szCs w:val="22"/>
          <w:lang w:val="en-GB"/>
        </w:rPr>
      </w:pPr>
      <w:r w:rsidRPr="00A45083">
        <w:rPr>
          <w:rFonts w:ascii="Arial" w:hAnsi="Arial" w:cs="Arial"/>
          <w:sz w:val="22"/>
          <w:szCs w:val="22"/>
          <w:lang w:val="en-GB"/>
        </w:rPr>
        <w:t xml:space="preserve">In Zörbig, in the district of Großzöberitz, Teckentrup operates a factory built in 1990 and continuously modernised and expanded </w:t>
      </w:r>
      <w:r w:rsidR="00F9568F" w:rsidRPr="00A45083">
        <w:rPr>
          <w:rFonts w:ascii="Arial" w:hAnsi="Arial" w:cs="Arial"/>
          <w:sz w:val="22"/>
          <w:szCs w:val="22"/>
          <w:lang w:val="en-GB"/>
        </w:rPr>
        <w:t>to produce</w:t>
      </w:r>
      <w:r w:rsidRPr="00A45083">
        <w:rPr>
          <w:rFonts w:ascii="Arial" w:hAnsi="Arial" w:cs="Arial"/>
          <w:sz w:val="22"/>
          <w:szCs w:val="22"/>
          <w:lang w:val="en-GB"/>
        </w:rPr>
        <w:t xml:space="preserve"> steel doors – in particular fire doors, tubular frame doors, roller shutters and frames. ‘Here, industrial doors are manufactured largely automatically in two shifts,’ explains Handrich. ‘Due to rising production figures of around 100,000 doors and 5,000 roller shutters per year, the capacity in the powder coating area at the Großzöberitz plant was expanded in 2023 with a new system and the manufacturing processes were restructured.’</w:t>
      </w:r>
    </w:p>
    <w:p w14:paraId="486CFB14" w14:textId="77777777" w:rsidR="00F9568F" w:rsidRPr="00A45083" w:rsidRDefault="00F9568F" w:rsidP="00452086">
      <w:pPr>
        <w:spacing w:line="360" w:lineRule="auto"/>
        <w:rPr>
          <w:rFonts w:ascii="Arial" w:hAnsi="Arial" w:cs="Arial"/>
          <w:sz w:val="22"/>
          <w:szCs w:val="22"/>
          <w:lang w:val="en-GB"/>
        </w:rPr>
      </w:pPr>
    </w:p>
    <w:p w14:paraId="62CEBB22" w14:textId="12FA1743" w:rsidR="00F9568F" w:rsidRPr="00A45083" w:rsidRDefault="00F9568F" w:rsidP="00452086">
      <w:pPr>
        <w:spacing w:line="360" w:lineRule="auto"/>
        <w:rPr>
          <w:rFonts w:ascii="Arial" w:hAnsi="Arial" w:cs="Arial"/>
          <w:sz w:val="22"/>
          <w:szCs w:val="22"/>
          <w:lang w:val="en-GB"/>
        </w:rPr>
      </w:pPr>
      <w:r w:rsidRPr="00A45083">
        <w:rPr>
          <w:rFonts w:ascii="Arial" w:hAnsi="Arial" w:cs="Arial"/>
          <w:sz w:val="22"/>
          <w:szCs w:val="22"/>
          <w:lang w:val="en-GB"/>
        </w:rPr>
        <w:t>Teckentrup is currently planning two new production lines for frames and a new mat hall for the manufacture of fire doors. Sustainability plays a major role: the roof of the production hall in Großzöberitz is equipped with a PV system with a total capacity of 1000 kWp for generating the company's own electricity. When the decision was made to purchase new industrial trucks, it was clear that only environmentally friendly electric forklifts would be considered.</w:t>
      </w:r>
    </w:p>
    <w:p w14:paraId="6784C2B9" w14:textId="77777777" w:rsidR="00806E30" w:rsidRPr="00A45083" w:rsidRDefault="00806E30" w:rsidP="00C247B0">
      <w:pPr>
        <w:spacing w:line="360" w:lineRule="auto"/>
        <w:rPr>
          <w:rFonts w:ascii="Arial" w:hAnsi="Arial" w:cs="Arial"/>
          <w:sz w:val="22"/>
          <w:szCs w:val="22"/>
          <w:lang w:val="en-GB"/>
        </w:rPr>
      </w:pPr>
    </w:p>
    <w:p w14:paraId="60E9C8AE" w14:textId="77777777" w:rsidR="00720D1F" w:rsidRPr="00A45083" w:rsidRDefault="00720D1F" w:rsidP="00720D1F">
      <w:pPr>
        <w:spacing w:line="360" w:lineRule="auto"/>
        <w:rPr>
          <w:rFonts w:ascii="Arial" w:hAnsi="Arial" w:cs="Arial"/>
          <w:b/>
          <w:bCs/>
          <w:sz w:val="22"/>
          <w:szCs w:val="22"/>
          <w:lang w:val="en-GB"/>
        </w:rPr>
      </w:pPr>
      <w:r w:rsidRPr="00A45083">
        <w:rPr>
          <w:rFonts w:ascii="Arial" w:hAnsi="Arial" w:cs="Arial"/>
          <w:b/>
          <w:bCs/>
          <w:sz w:val="22"/>
          <w:szCs w:val="22"/>
          <w:lang w:val="en-GB"/>
        </w:rPr>
        <w:t>Focus on sustainability and safety in the industrial truck fleet</w:t>
      </w:r>
    </w:p>
    <w:p w14:paraId="03C4A58A" w14:textId="77777777" w:rsidR="00720D1F" w:rsidRPr="00A45083" w:rsidRDefault="00720D1F" w:rsidP="00720D1F">
      <w:pPr>
        <w:spacing w:line="360" w:lineRule="auto"/>
        <w:rPr>
          <w:rFonts w:ascii="Arial" w:hAnsi="Arial" w:cs="Arial"/>
          <w:sz w:val="22"/>
          <w:szCs w:val="22"/>
          <w:lang w:val="en-GB"/>
        </w:rPr>
      </w:pPr>
    </w:p>
    <w:p w14:paraId="31B52B70" w14:textId="2A0F48F2" w:rsidR="00720D1F" w:rsidRPr="00A45083" w:rsidRDefault="00720D1F" w:rsidP="00720D1F">
      <w:pPr>
        <w:spacing w:line="360" w:lineRule="auto"/>
        <w:rPr>
          <w:rFonts w:ascii="Arial" w:hAnsi="Arial" w:cs="Arial"/>
          <w:sz w:val="22"/>
          <w:szCs w:val="22"/>
          <w:lang w:val="en-GB"/>
        </w:rPr>
      </w:pPr>
      <w:r w:rsidRPr="00A45083">
        <w:rPr>
          <w:rFonts w:ascii="Arial" w:hAnsi="Arial" w:cs="Arial"/>
          <w:sz w:val="22"/>
          <w:szCs w:val="22"/>
          <w:lang w:val="en-GB"/>
        </w:rPr>
        <w:t>‘We tested several competing vehicles, but I liked Clark's “green” one best and it won us over – not because of the colour,’ laughs Peter Handrich, ‘but because of its good performance data and high user-friendliness.’ The close cooperation with Clark's partner P&amp;H Gabelstapler und Baumaschinen GmbH from Bitterfeld-Wolfen was also a decisive factor. ‘P&amp;H had already provided us with good advice and support with the Clark gas forklifts,’ says Handrich. Marcel Krämer, Head of Maintenance, can only agree: ‘The Clark forklifts and P&amp;H have become indispensable in our factory.’</w:t>
      </w:r>
    </w:p>
    <w:p w14:paraId="0A2DB357" w14:textId="77777777" w:rsidR="00806E30" w:rsidRPr="00A45083" w:rsidRDefault="00806E30" w:rsidP="00C247B0">
      <w:pPr>
        <w:spacing w:line="360" w:lineRule="auto"/>
        <w:rPr>
          <w:rFonts w:ascii="Arial" w:hAnsi="Arial" w:cs="Arial"/>
          <w:sz w:val="22"/>
          <w:szCs w:val="22"/>
          <w:lang w:val="en-GB"/>
        </w:rPr>
      </w:pPr>
    </w:p>
    <w:p w14:paraId="37BE001F" w14:textId="3EDCD62A" w:rsidR="00720D1F" w:rsidRPr="00A45083" w:rsidRDefault="00720D1F" w:rsidP="00C247B0">
      <w:pPr>
        <w:spacing w:line="360" w:lineRule="auto"/>
        <w:rPr>
          <w:rFonts w:ascii="Arial" w:hAnsi="Arial" w:cs="Arial"/>
          <w:sz w:val="22"/>
          <w:szCs w:val="22"/>
          <w:lang w:val="en-GB"/>
        </w:rPr>
      </w:pPr>
      <w:r w:rsidRPr="00A45083">
        <w:rPr>
          <w:rFonts w:ascii="Arial" w:hAnsi="Arial" w:cs="Arial"/>
          <w:sz w:val="22"/>
          <w:szCs w:val="22"/>
          <w:lang w:val="en-GB"/>
        </w:rPr>
        <w:t xml:space="preserve">Currently, 30 Clark electric forklifts are in use in Großzöberitz – including 27 GEX 20-30 electric forklifts with a load capacity of 2 and 3 tonnes and one GEX 50 electric forklift with a load capacity of 5 tonnes and a special triplex mast with a lifting height of 8.50 metres. The vehicle is mainly used for maintenance work, for example on the PV system. Two new Clark SE20 (48 volt) and SE30 (80 volt) electric forklifts were recently purchased. With a load capacity of 2 and 3 tonnes, these forklifts offer the perfect combination of ergonomics, safety and high handling performance. The compact forklifts are very manoeuvrable and ideal for indoor and outdoor use. With a steering angle of 101° (zero steer turn axle), they prove </w:t>
      </w:r>
      <w:r w:rsidRPr="00A45083">
        <w:rPr>
          <w:rFonts w:ascii="Arial" w:hAnsi="Arial" w:cs="Arial"/>
          <w:sz w:val="22"/>
          <w:szCs w:val="22"/>
          <w:lang w:val="en-GB"/>
        </w:rPr>
        <w:lastRenderedPageBreak/>
        <w:t>particularly useful in narrow aisles or space-critical work areas, as they can turn almost on the spot.</w:t>
      </w:r>
    </w:p>
    <w:p w14:paraId="23FBCF71" w14:textId="77777777" w:rsidR="008217EC" w:rsidRPr="00A45083" w:rsidRDefault="008217EC" w:rsidP="00C247B0">
      <w:pPr>
        <w:spacing w:line="360" w:lineRule="auto"/>
        <w:rPr>
          <w:rFonts w:ascii="Arial" w:hAnsi="Arial" w:cs="Arial"/>
          <w:sz w:val="22"/>
          <w:szCs w:val="22"/>
          <w:lang w:val="en-GB"/>
        </w:rPr>
      </w:pPr>
    </w:p>
    <w:p w14:paraId="7534454E" w14:textId="40FCC65C" w:rsidR="008217EC" w:rsidRPr="00A45083" w:rsidRDefault="008217EC" w:rsidP="00C247B0">
      <w:pPr>
        <w:spacing w:line="360" w:lineRule="auto"/>
        <w:rPr>
          <w:rFonts w:ascii="Arial" w:hAnsi="Arial" w:cs="Arial"/>
          <w:sz w:val="22"/>
          <w:szCs w:val="22"/>
          <w:lang w:val="en-GB"/>
        </w:rPr>
      </w:pPr>
      <w:r w:rsidRPr="00A45083">
        <w:rPr>
          <w:rFonts w:ascii="Arial" w:hAnsi="Arial" w:cs="Arial"/>
          <w:sz w:val="22"/>
          <w:szCs w:val="22"/>
          <w:lang w:val="en-GB"/>
        </w:rPr>
        <w:t>Occupational health and safety are high priorities at Teckentrup. Management also listens to its employees. ‘Our forklift drivers should feel comfortable on their forklifts, because good ergonomics increase productivity,’ says Peter Handrich. It was therefore important that the electric forklifts had an ergonomic driver's seat and intuitive controls. Restraint systems from IWS GmbH in Kamp-Lintfort provide additional safety. The IWS Pilot Protector restraint system consists of gas-pressure-sprung swing doors that protect the driver in the event of the vehicle tipping over sideways.</w:t>
      </w:r>
    </w:p>
    <w:p w14:paraId="0F7454CD" w14:textId="77777777" w:rsidR="00806E30" w:rsidRPr="00A45083" w:rsidRDefault="00806E30" w:rsidP="00C247B0">
      <w:pPr>
        <w:spacing w:line="360" w:lineRule="auto"/>
        <w:rPr>
          <w:rFonts w:ascii="Arial" w:hAnsi="Arial" w:cs="Arial"/>
          <w:sz w:val="22"/>
          <w:szCs w:val="22"/>
          <w:lang w:val="en-GB"/>
        </w:rPr>
      </w:pPr>
    </w:p>
    <w:p w14:paraId="0FAFE500" w14:textId="77777777" w:rsidR="009148B8" w:rsidRPr="00A45083" w:rsidRDefault="009148B8" w:rsidP="009148B8">
      <w:pPr>
        <w:spacing w:line="360" w:lineRule="auto"/>
        <w:rPr>
          <w:rFonts w:ascii="Arial" w:hAnsi="Arial" w:cs="Arial"/>
          <w:b/>
          <w:bCs/>
          <w:sz w:val="22"/>
          <w:szCs w:val="22"/>
          <w:lang w:val="en-GB"/>
        </w:rPr>
      </w:pPr>
      <w:r w:rsidRPr="00A45083">
        <w:rPr>
          <w:rFonts w:ascii="Arial" w:hAnsi="Arial" w:cs="Arial"/>
          <w:b/>
          <w:bCs/>
          <w:sz w:val="22"/>
          <w:szCs w:val="22"/>
          <w:lang w:val="en-GB"/>
        </w:rPr>
        <w:t>Lead-acid instead of lithium-ion batteries</w:t>
      </w:r>
    </w:p>
    <w:p w14:paraId="69F0EDFD" w14:textId="77777777" w:rsidR="009148B8" w:rsidRPr="00A45083" w:rsidRDefault="009148B8" w:rsidP="009148B8">
      <w:pPr>
        <w:spacing w:line="360" w:lineRule="auto"/>
        <w:rPr>
          <w:rFonts w:ascii="Arial" w:hAnsi="Arial" w:cs="Arial"/>
          <w:sz w:val="22"/>
          <w:szCs w:val="22"/>
          <w:lang w:val="en-GB"/>
        </w:rPr>
      </w:pPr>
    </w:p>
    <w:p w14:paraId="6EF9C047" w14:textId="5AE6FD91" w:rsidR="009148B8" w:rsidRPr="00A45083" w:rsidRDefault="009148B8" w:rsidP="009148B8">
      <w:pPr>
        <w:spacing w:line="360" w:lineRule="auto"/>
        <w:rPr>
          <w:rFonts w:ascii="Arial" w:hAnsi="Arial" w:cs="Arial"/>
          <w:sz w:val="22"/>
          <w:szCs w:val="22"/>
          <w:lang w:val="en-GB"/>
        </w:rPr>
      </w:pPr>
      <w:r w:rsidRPr="00A45083">
        <w:rPr>
          <w:rFonts w:ascii="Arial" w:hAnsi="Arial" w:cs="Arial"/>
          <w:sz w:val="22"/>
          <w:szCs w:val="22"/>
          <w:lang w:val="en-GB"/>
        </w:rPr>
        <w:t>All Clark electric forklifts are equipped with lead-acid batteries. Teckentrup made a conscious decision against lithium-ion technology. ‘The use of Li-ion batteries is not cost-effective in our factory,’ explains Marcel Krämer. ‘We have the time to charge batteries because our logistics operate on a single shift basis.’ Teckentrup uses high-frequency charging technology so that vehicles are quickly ready for use when needed. ‘We have the space for the charging infrastructure. Lead-acid batteries have a long service life – often well over ten years – even with around 1,000 operating hours per year in single-shift operation,’ says Krämer.</w:t>
      </w:r>
    </w:p>
    <w:p w14:paraId="3CF9551A" w14:textId="55BAE810" w:rsidR="003B3CA8" w:rsidRPr="00A45083" w:rsidRDefault="003B3CA8" w:rsidP="00C247B0">
      <w:pPr>
        <w:spacing w:line="360" w:lineRule="auto"/>
        <w:rPr>
          <w:rFonts w:ascii="Arial" w:hAnsi="Arial" w:cs="Arial"/>
          <w:sz w:val="22"/>
          <w:szCs w:val="22"/>
          <w:lang w:val="en-GB"/>
        </w:rPr>
      </w:pPr>
    </w:p>
    <w:p w14:paraId="39A12790" w14:textId="77777777" w:rsidR="00054A40" w:rsidRPr="00A45083" w:rsidRDefault="00054A40" w:rsidP="00054A40">
      <w:pPr>
        <w:spacing w:line="360" w:lineRule="auto"/>
        <w:rPr>
          <w:rFonts w:ascii="Arial" w:hAnsi="Arial" w:cs="Arial"/>
          <w:b/>
          <w:bCs/>
          <w:sz w:val="22"/>
          <w:szCs w:val="22"/>
          <w:lang w:val="en-GB"/>
        </w:rPr>
      </w:pPr>
      <w:r w:rsidRPr="00A45083">
        <w:rPr>
          <w:rFonts w:ascii="Arial" w:hAnsi="Arial" w:cs="Arial"/>
          <w:b/>
          <w:bCs/>
          <w:sz w:val="22"/>
          <w:szCs w:val="22"/>
          <w:lang w:val="en-GB"/>
        </w:rPr>
        <w:t>Tailored to the task</w:t>
      </w:r>
    </w:p>
    <w:p w14:paraId="76778F09" w14:textId="77777777" w:rsidR="00054A40" w:rsidRPr="00A45083" w:rsidRDefault="00054A40" w:rsidP="00054A40">
      <w:pPr>
        <w:spacing w:line="360" w:lineRule="auto"/>
        <w:rPr>
          <w:rFonts w:ascii="Arial" w:hAnsi="Arial" w:cs="Arial"/>
          <w:sz w:val="22"/>
          <w:szCs w:val="22"/>
          <w:lang w:val="en-GB"/>
        </w:rPr>
      </w:pPr>
    </w:p>
    <w:p w14:paraId="15186B94" w14:textId="63B7304C" w:rsidR="00054A40" w:rsidRPr="00A45083" w:rsidRDefault="00054A40" w:rsidP="00054A40">
      <w:pPr>
        <w:spacing w:line="360" w:lineRule="auto"/>
        <w:rPr>
          <w:rFonts w:ascii="Arial" w:hAnsi="Arial" w:cs="Arial"/>
          <w:sz w:val="22"/>
          <w:szCs w:val="22"/>
          <w:lang w:val="en-GB"/>
        </w:rPr>
      </w:pPr>
      <w:r w:rsidRPr="00A45083">
        <w:rPr>
          <w:rFonts w:ascii="Arial" w:hAnsi="Arial" w:cs="Arial"/>
          <w:sz w:val="22"/>
          <w:szCs w:val="22"/>
          <w:lang w:val="en-GB"/>
        </w:rPr>
        <w:t xml:space="preserve">Clark forklifts are used in all areas of the plant, from goods receipt and dispatch to truck loading and unloading. They distribute goods within the plant and supply the production lines with materials. Raw materials are delivered on coils or pallets and transported to the relevant consumption points. Larger coils are moved by crane; smaller coils (slit strips) and palletised </w:t>
      </w:r>
      <w:r w:rsidRPr="00A45083">
        <w:rPr>
          <w:rFonts w:ascii="Arial" w:hAnsi="Arial" w:cs="Arial"/>
          <w:sz w:val="22"/>
          <w:szCs w:val="22"/>
          <w:lang w:val="en-GB"/>
        </w:rPr>
        <w:lastRenderedPageBreak/>
        <w:t>goods are transported to their destination by forklift. The hydraulic fork adjustment ensures that the forks of the forklift can be adjusted from pallet to coil transport.</w:t>
      </w:r>
    </w:p>
    <w:p w14:paraId="14243BBB" w14:textId="77777777" w:rsidR="00054A40" w:rsidRPr="00A45083" w:rsidRDefault="00054A40" w:rsidP="00C247B0">
      <w:pPr>
        <w:spacing w:line="360" w:lineRule="auto"/>
        <w:rPr>
          <w:rFonts w:ascii="Arial" w:hAnsi="Arial" w:cs="Arial"/>
          <w:sz w:val="22"/>
          <w:szCs w:val="22"/>
          <w:lang w:val="en-GB"/>
        </w:rPr>
      </w:pPr>
    </w:p>
    <w:p w14:paraId="3EB783A2" w14:textId="0F3B9603" w:rsidR="00144782" w:rsidRPr="00A45083" w:rsidRDefault="00144782" w:rsidP="00C247B0">
      <w:pPr>
        <w:spacing w:line="360" w:lineRule="auto"/>
        <w:rPr>
          <w:rFonts w:ascii="Arial" w:hAnsi="Arial" w:cs="Arial"/>
          <w:sz w:val="22"/>
          <w:szCs w:val="22"/>
          <w:lang w:val="en-GB"/>
        </w:rPr>
      </w:pPr>
      <w:r w:rsidRPr="00A45083">
        <w:rPr>
          <w:rFonts w:ascii="Arial" w:hAnsi="Arial" w:cs="Arial"/>
          <w:sz w:val="22"/>
          <w:szCs w:val="22"/>
          <w:lang w:val="en-GB"/>
        </w:rPr>
        <w:t xml:space="preserve">The material for current production is kept ready to hand at the workstations. Clark forklifts also ensure that supplies are replenished. The lead time from ordering a door solution to delivery is approximately 4-5 weeks for standard solutions. The finished doors are stored in a cantilever trolley in the warehouse or transported by forklift to the shipping department, where they are packaged. The Clark forklifts responsible for picking the goods are equipped with a tablet so that picking can be carried out </w:t>
      </w:r>
      <w:r w:rsidR="00A45083" w:rsidRPr="00A45083">
        <w:rPr>
          <w:rFonts w:ascii="Arial" w:hAnsi="Arial" w:cs="Arial"/>
          <w:sz w:val="22"/>
          <w:szCs w:val="22"/>
          <w:lang w:val="en-GB"/>
        </w:rPr>
        <w:t>paperless</w:t>
      </w:r>
      <w:r w:rsidRPr="00A45083">
        <w:rPr>
          <w:rFonts w:ascii="Arial" w:hAnsi="Arial" w:cs="Arial"/>
          <w:sz w:val="22"/>
          <w:szCs w:val="22"/>
          <w:lang w:val="en-GB"/>
        </w:rPr>
        <w:t xml:space="preserve"> via the merchandise management system.</w:t>
      </w:r>
    </w:p>
    <w:p w14:paraId="187EDFE8" w14:textId="77777777" w:rsidR="00054A40" w:rsidRPr="00A45083" w:rsidRDefault="00054A40" w:rsidP="00C247B0">
      <w:pPr>
        <w:spacing w:line="360" w:lineRule="auto"/>
        <w:rPr>
          <w:rFonts w:ascii="Arial" w:hAnsi="Arial" w:cs="Arial"/>
          <w:sz w:val="22"/>
          <w:szCs w:val="22"/>
          <w:lang w:val="en-GB"/>
        </w:rPr>
      </w:pPr>
    </w:p>
    <w:p w14:paraId="506E9DD6" w14:textId="17B99A4B" w:rsidR="00054A40" w:rsidRPr="00A45083" w:rsidRDefault="003B0C8B" w:rsidP="00C247B0">
      <w:pPr>
        <w:spacing w:line="360" w:lineRule="auto"/>
        <w:rPr>
          <w:rFonts w:ascii="Arial" w:hAnsi="Arial" w:cs="Arial"/>
          <w:sz w:val="22"/>
          <w:szCs w:val="22"/>
          <w:lang w:val="en-GB"/>
        </w:rPr>
      </w:pPr>
      <w:r w:rsidRPr="00A45083">
        <w:rPr>
          <w:rFonts w:ascii="Arial" w:hAnsi="Arial" w:cs="Arial"/>
          <w:sz w:val="22"/>
          <w:szCs w:val="22"/>
          <w:lang w:val="en-GB"/>
        </w:rPr>
        <w:t>‘Our goal at our plant in Großzöberitz is to make industrial door and gate production as efficient and sustainable as possible – from resource-saving production and in-house power generation to emission-free and smooth logistics processes. Our partner Clark also makes an important contribution to this,’ explains Peter Handrich.</w:t>
      </w:r>
    </w:p>
    <w:p w14:paraId="2A332B6C" w14:textId="77777777" w:rsidR="00401B8F" w:rsidRDefault="00401B8F" w:rsidP="00C247B0">
      <w:pPr>
        <w:spacing w:line="360" w:lineRule="auto"/>
        <w:rPr>
          <w:rFonts w:ascii="Arial" w:hAnsi="Arial" w:cs="Arial"/>
          <w:sz w:val="22"/>
          <w:szCs w:val="22"/>
          <w:lang w:val="en-GB"/>
        </w:rPr>
      </w:pPr>
    </w:p>
    <w:p w14:paraId="60FF08F9" w14:textId="409E1A24" w:rsidR="002160BC" w:rsidRPr="00071E6F" w:rsidRDefault="007A02E7" w:rsidP="00C247B0">
      <w:pPr>
        <w:spacing w:line="360" w:lineRule="auto"/>
        <w:rPr>
          <w:rFonts w:ascii="Arial" w:hAnsi="Arial" w:cs="Arial"/>
          <w:sz w:val="22"/>
          <w:szCs w:val="22"/>
          <w:lang w:val="en-GB"/>
        </w:rPr>
      </w:pPr>
      <w:r>
        <w:rPr>
          <w:rFonts w:ascii="Arial" w:hAnsi="Arial" w:cs="Arial"/>
          <w:sz w:val="22"/>
          <w:szCs w:val="22"/>
          <w:lang w:val="en-GB"/>
        </w:rPr>
        <w:t>8</w:t>
      </w:r>
      <w:r w:rsidR="002160BC" w:rsidRPr="002160BC">
        <w:rPr>
          <w:rFonts w:ascii="Arial" w:hAnsi="Arial" w:cs="Arial"/>
          <w:sz w:val="22"/>
          <w:szCs w:val="22"/>
          <w:lang w:val="en-GB"/>
        </w:rPr>
        <w:t>,</w:t>
      </w:r>
      <w:r>
        <w:rPr>
          <w:rFonts w:ascii="Arial" w:hAnsi="Arial" w:cs="Arial"/>
          <w:sz w:val="22"/>
          <w:szCs w:val="22"/>
          <w:lang w:val="en-GB"/>
        </w:rPr>
        <w:t>32</w:t>
      </w:r>
      <w:r w:rsidR="00A45083">
        <w:rPr>
          <w:rFonts w:ascii="Arial" w:hAnsi="Arial" w:cs="Arial"/>
          <w:sz w:val="22"/>
          <w:szCs w:val="22"/>
          <w:lang w:val="en-GB"/>
        </w:rPr>
        <w:t>3</w:t>
      </w:r>
      <w:r w:rsidR="002160BC" w:rsidRPr="002160BC">
        <w:rPr>
          <w:rFonts w:ascii="Arial" w:hAnsi="Arial" w:cs="Arial"/>
          <w:sz w:val="22"/>
          <w:szCs w:val="22"/>
          <w:lang w:val="en-GB"/>
        </w:rPr>
        <w:t xml:space="preserve"> characters including spaces</w:t>
      </w:r>
    </w:p>
    <w:p w14:paraId="23A3A811" w14:textId="77777777" w:rsidR="00AA6C76" w:rsidRDefault="00AA6C76" w:rsidP="00AA6C76">
      <w:pPr>
        <w:rPr>
          <w:rStyle w:val="hps"/>
          <w:rFonts w:ascii="Arial" w:hAnsi="Arial" w:cs="Arial"/>
          <w:sz w:val="22"/>
          <w:szCs w:val="22"/>
          <w:lang w:val="en-GB"/>
        </w:rPr>
      </w:pPr>
    </w:p>
    <w:p w14:paraId="31B6AB5C" w14:textId="77777777" w:rsidR="005F44D9" w:rsidRDefault="005F44D9" w:rsidP="00AA6C76">
      <w:pPr>
        <w:rPr>
          <w:rStyle w:val="hps"/>
          <w:rFonts w:ascii="Arial" w:hAnsi="Arial" w:cs="Arial"/>
          <w:sz w:val="22"/>
          <w:szCs w:val="22"/>
          <w:lang w:val="en-GB"/>
        </w:rPr>
      </w:pPr>
    </w:p>
    <w:p w14:paraId="36A6C5C3" w14:textId="77777777" w:rsidR="005F44D9" w:rsidRPr="00DE0E7C" w:rsidRDefault="005F44D9" w:rsidP="005F44D9">
      <w:pPr>
        <w:pStyle w:val="Default"/>
        <w:rPr>
          <w:b/>
          <w:bCs/>
          <w:color w:val="000000" w:themeColor="text1"/>
          <w:sz w:val="22"/>
          <w:szCs w:val="22"/>
          <w:lang w:val="en-GB"/>
        </w:rPr>
      </w:pPr>
      <w:r w:rsidRPr="00DE0E7C">
        <w:rPr>
          <w:b/>
          <w:bCs/>
          <w:color w:val="000000" w:themeColor="text1"/>
          <w:sz w:val="22"/>
          <w:szCs w:val="22"/>
          <w:lang w:val="en-GB"/>
        </w:rPr>
        <w:t xml:space="preserve">CLARK Material Handling International </w:t>
      </w:r>
    </w:p>
    <w:p w14:paraId="36FD8E7A" w14:textId="77777777" w:rsidR="005F44D9" w:rsidRPr="00DE0E7C" w:rsidRDefault="005F44D9" w:rsidP="005F44D9">
      <w:pPr>
        <w:pStyle w:val="Default"/>
        <w:rPr>
          <w:rStyle w:val="hps"/>
          <w:color w:val="000000" w:themeColor="text1"/>
          <w:sz w:val="22"/>
          <w:szCs w:val="22"/>
          <w:lang w:val="en-GB"/>
        </w:rPr>
      </w:pPr>
    </w:p>
    <w:p w14:paraId="384FA07C" w14:textId="77777777" w:rsidR="005F44D9" w:rsidRPr="00DE0E7C" w:rsidRDefault="005F44D9" w:rsidP="005F44D9">
      <w:pPr>
        <w:jc w:val="both"/>
        <w:rPr>
          <w:rStyle w:val="hps"/>
          <w:rFonts w:ascii="Arial" w:eastAsiaTheme="minorHAnsi" w:hAnsi="Arial" w:cs="Arial"/>
          <w:color w:val="000000" w:themeColor="text1"/>
          <w:sz w:val="22"/>
          <w:szCs w:val="22"/>
          <w:lang w:val="en-GB"/>
        </w:rPr>
      </w:pPr>
      <w:r w:rsidRPr="00DE0E7C">
        <w:rPr>
          <w:rStyle w:val="hps"/>
          <w:rFonts w:ascii="Arial" w:eastAsiaTheme="minorHAnsi" w:hAnsi="Arial" w:cs="Arial"/>
          <w:color w:val="000000" w:themeColor="text1"/>
          <w:sz w:val="22"/>
          <w:szCs w:val="22"/>
          <w:lang w:val="en-GB"/>
        </w:rPr>
        <w:t>Since the invention of the forklift truck in 1917 by Eugene Clark in Buchanan, Michigan, CLARK has been a global market leader in industrial trucks. With more than 100 years of experience in the industry and over 1.4 million forklifts sold worldwide, the CLARK brand, which is proud of its roots in the United States of America, stands for modern and robust product design, advanced, sophisticated technology and outstanding customer service. Since 2003, Clark has offered a complete product portfolio consisting of forklift trucks with electric or combustion engines and load capacities from 1.5 to 8 tonnes, reach trucks, warehouse trucks, tow tractors and a comprehensive range of services. Four headquarters around the globe manage the operational business. The company manufactures to European quality standards in plants in Korea, the USA, Vietnam and China. CLARK Europe GmbH, based in Duisburg, Germany, is one of four subsidiaries of CLARK and serves the regions of Europe, the Middle East and Africa with around 180 CLARK dealers in 60 countries.</w:t>
      </w:r>
    </w:p>
    <w:p w14:paraId="61CC776E" w14:textId="77777777" w:rsidR="005F44D9" w:rsidRPr="00DE0E7C" w:rsidRDefault="005F44D9" w:rsidP="005F44D9">
      <w:pPr>
        <w:rPr>
          <w:rStyle w:val="hps"/>
          <w:rFonts w:ascii="Arial" w:eastAsiaTheme="minorHAnsi" w:hAnsi="Arial" w:cs="Arial"/>
          <w:color w:val="000000" w:themeColor="text1"/>
          <w:sz w:val="22"/>
          <w:szCs w:val="22"/>
          <w:lang w:val="en-GB"/>
        </w:rPr>
      </w:pPr>
    </w:p>
    <w:p w14:paraId="7C0EB49D" w14:textId="21CB7AB1" w:rsidR="005F44D9" w:rsidRPr="00DE0E7C" w:rsidRDefault="005F44D9" w:rsidP="005F44D9">
      <w:pPr>
        <w:rPr>
          <w:rFonts w:ascii="Arial" w:hAnsi="Arial" w:cs="Arial"/>
          <w:color w:val="212121"/>
          <w:sz w:val="22"/>
          <w:szCs w:val="22"/>
          <w:lang w:val="en-GB"/>
        </w:rPr>
      </w:pPr>
      <w:r w:rsidRPr="00DE0E7C">
        <w:rPr>
          <w:rStyle w:val="hps"/>
          <w:rFonts w:ascii="Arial" w:hAnsi="Arial" w:cs="Arial"/>
          <w:color w:val="000000"/>
          <w:sz w:val="22"/>
          <w:szCs w:val="22"/>
          <w:lang w:val="en-GB"/>
        </w:rPr>
        <w:lastRenderedPageBreak/>
        <w:t>You can also visit CLARK online at</w:t>
      </w:r>
      <w:r w:rsidR="00284E56">
        <w:rPr>
          <w:rStyle w:val="hps"/>
          <w:rFonts w:ascii="Arial" w:hAnsi="Arial" w:cs="Arial"/>
          <w:color w:val="000000"/>
          <w:sz w:val="22"/>
          <w:szCs w:val="22"/>
          <w:lang w:val="en-GB"/>
        </w:rPr>
        <w:t xml:space="preserve"> </w:t>
      </w:r>
      <w:hyperlink r:id="rId8" w:tooltip="http://www.clarkmheu.com" w:history="1">
        <w:r w:rsidRPr="00DE0E7C">
          <w:rPr>
            <w:rStyle w:val="Hyperlink"/>
            <w:rFonts w:ascii="Arial" w:hAnsi="Arial" w:cs="Arial"/>
            <w:color w:val="0078D7"/>
            <w:sz w:val="22"/>
            <w:szCs w:val="22"/>
            <w:lang w:val="en-GB"/>
          </w:rPr>
          <w:t>www.clarkmheu.com</w:t>
        </w:r>
      </w:hyperlink>
      <w:r>
        <w:rPr>
          <w:rStyle w:val="apple-converted-space"/>
          <w:rFonts w:ascii="Arial" w:hAnsi="Arial" w:cs="Arial"/>
          <w:color w:val="212121"/>
          <w:sz w:val="22"/>
          <w:szCs w:val="22"/>
          <w:lang w:val="en-GB"/>
        </w:rPr>
        <w:t xml:space="preserve"> </w:t>
      </w:r>
      <w:r w:rsidRPr="00DE0E7C">
        <w:rPr>
          <w:rFonts w:ascii="Arial" w:hAnsi="Arial" w:cs="Arial"/>
          <w:color w:val="212121"/>
          <w:sz w:val="22"/>
          <w:szCs w:val="22"/>
          <w:lang w:val="en-GB"/>
        </w:rPr>
        <w:t>or</w:t>
      </w:r>
      <w:r>
        <w:rPr>
          <w:rStyle w:val="apple-converted-space"/>
          <w:rFonts w:ascii="Arial" w:hAnsi="Arial" w:cs="Arial"/>
          <w:color w:val="212121"/>
          <w:sz w:val="22"/>
          <w:szCs w:val="22"/>
          <w:lang w:val="en-GB"/>
        </w:rPr>
        <w:t xml:space="preserve"> </w:t>
      </w:r>
      <w:r w:rsidRPr="00DE0E7C">
        <w:rPr>
          <w:rFonts w:ascii="Arial" w:hAnsi="Arial" w:cs="Arial"/>
          <w:color w:val="000000"/>
          <w:sz w:val="22"/>
          <w:szCs w:val="22"/>
          <w:lang w:val="en-GB"/>
        </w:rPr>
        <w:t>on Facebook at</w:t>
      </w:r>
      <w:r>
        <w:rPr>
          <w:rFonts w:ascii="Arial" w:hAnsi="Arial" w:cs="Arial"/>
          <w:color w:val="000000"/>
          <w:sz w:val="22"/>
          <w:szCs w:val="22"/>
          <w:lang w:val="en-GB"/>
        </w:rPr>
        <w:t xml:space="preserve"> </w:t>
      </w:r>
      <w:hyperlink r:id="rId9" w:tooltip="http://www.facebook.com/CLARK.the.forklift" w:history="1">
        <w:r w:rsidRPr="00DE0E7C">
          <w:rPr>
            <w:rStyle w:val="Hyperlink"/>
            <w:rFonts w:ascii="Arial" w:hAnsi="Arial" w:cs="Arial"/>
            <w:color w:val="0078D7"/>
            <w:sz w:val="22"/>
            <w:szCs w:val="22"/>
            <w:lang w:val="en-GB"/>
          </w:rPr>
          <w:t>www.facebook.com/CLARK.the.forklift</w:t>
        </w:r>
      </w:hyperlink>
    </w:p>
    <w:p w14:paraId="5B33DC53" w14:textId="77777777" w:rsidR="005F44D9" w:rsidRPr="00DE0E7C" w:rsidRDefault="005F44D9" w:rsidP="005F44D9">
      <w:pPr>
        <w:rPr>
          <w:rStyle w:val="hps"/>
          <w:rFonts w:ascii="Arial" w:eastAsiaTheme="minorHAnsi" w:hAnsi="Arial" w:cs="Arial"/>
          <w:color w:val="000000" w:themeColor="text1"/>
          <w:sz w:val="22"/>
          <w:szCs w:val="22"/>
          <w:lang w:val="en-GB"/>
        </w:rPr>
      </w:pPr>
    </w:p>
    <w:p w14:paraId="58734A1F" w14:textId="77777777" w:rsidR="00AA6C76" w:rsidRPr="00A50749" w:rsidRDefault="00AA6C76" w:rsidP="00AA6C76">
      <w:pPr>
        <w:rPr>
          <w:rStyle w:val="hps"/>
          <w:rFonts w:ascii="Arial" w:hAnsi="Arial" w:cs="Arial"/>
          <w:sz w:val="22"/>
          <w:szCs w:val="22"/>
          <w:lang w:val="en-GB"/>
        </w:rPr>
      </w:pPr>
    </w:p>
    <w:p w14:paraId="59EF7F12" w14:textId="77777777" w:rsidR="00AA6C76" w:rsidRPr="00AA6C76" w:rsidRDefault="00AA6C76" w:rsidP="00AA6C76">
      <w:pPr>
        <w:rPr>
          <w:rStyle w:val="hps"/>
          <w:rFonts w:ascii="Arial" w:hAnsi="Arial" w:cs="Arial"/>
          <w:b/>
          <w:sz w:val="22"/>
          <w:szCs w:val="22"/>
          <w:lang w:val="en-US"/>
        </w:rPr>
      </w:pPr>
      <w:r w:rsidRPr="00AA6C76">
        <w:rPr>
          <w:rStyle w:val="hps"/>
          <w:rFonts w:ascii="Arial" w:hAnsi="Arial" w:cs="Arial"/>
          <w:b/>
          <w:sz w:val="22"/>
          <w:szCs w:val="22"/>
          <w:lang w:val="en-US"/>
        </w:rPr>
        <w:t>Press contact:</w:t>
      </w:r>
    </w:p>
    <w:p w14:paraId="53EAC063" w14:textId="77777777" w:rsidR="00AA6C76" w:rsidRPr="00AA6C76" w:rsidRDefault="00AA6C76" w:rsidP="00AA6C76">
      <w:pPr>
        <w:rPr>
          <w:rStyle w:val="hps"/>
          <w:rFonts w:ascii="Arial" w:hAnsi="Arial" w:cs="Arial"/>
          <w:sz w:val="22"/>
          <w:szCs w:val="22"/>
          <w:lang w:val="en-US"/>
        </w:rPr>
      </w:pPr>
      <w:r w:rsidRPr="00AA6C76">
        <w:rPr>
          <w:rStyle w:val="hps"/>
          <w:rFonts w:ascii="Arial" w:hAnsi="Arial" w:cs="Arial"/>
          <w:sz w:val="22"/>
          <w:szCs w:val="22"/>
          <w:lang w:val="en-US"/>
        </w:rPr>
        <w:t>CLARK Europe GmbH</w:t>
      </w:r>
    </w:p>
    <w:p w14:paraId="6FE3708D" w14:textId="77777777" w:rsidR="00AA6C76" w:rsidRPr="00AA6C76" w:rsidRDefault="00AA6C76" w:rsidP="00AA6C76">
      <w:pPr>
        <w:rPr>
          <w:rStyle w:val="hps"/>
          <w:rFonts w:ascii="Arial" w:hAnsi="Arial" w:cs="Arial"/>
          <w:sz w:val="22"/>
          <w:szCs w:val="22"/>
          <w:lang w:val="en-US"/>
        </w:rPr>
      </w:pPr>
      <w:r w:rsidRPr="00AA6C76">
        <w:rPr>
          <w:rStyle w:val="hps"/>
          <w:rFonts w:ascii="Arial" w:hAnsi="Arial" w:cs="Arial"/>
          <w:sz w:val="22"/>
          <w:szCs w:val="22"/>
          <w:lang w:val="en-US"/>
        </w:rPr>
        <w:t>Sabine Barde</w:t>
      </w:r>
    </w:p>
    <w:p w14:paraId="0361C238" w14:textId="77777777" w:rsidR="00AA6C76" w:rsidRPr="00AA6C76" w:rsidRDefault="00AA6C76" w:rsidP="00AA6C76">
      <w:pPr>
        <w:rPr>
          <w:rStyle w:val="hps"/>
          <w:rFonts w:ascii="Arial" w:hAnsi="Arial" w:cs="Arial"/>
          <w:sz w:val="22"/>
          <w:szCs w:val="22"/>
          <w:lang w:val="en-US"/>
        </w:rPr>
      </w:pPr>
      <w:r w:rsidRPr="00AA6C76">
        <w:rPr>
          <w:rStyle w:val="hps"/>
          <w:rFonts w:ascii="Arial" w:hAnsi="Arial" w:cs="Arial"/>
          <w:sz w:val="22"/>
          <w:szCs w:val="22"/>
          <w:lang w:val="en-US"/>
        </w:rPr>
        <w:t xml:space="preserve">Head of Corporate Communications </w:t>
      </w:r>
    </w:p>
    <w:p w14:paraId="58648E85" w14:textId="77777777" w:rsidR="00AA6C76" w:rsidRPr="00AA6C76" w:rsidRDefault="00AA6C76" w:rsidP="00AA6C76">
      <w:pPr>
        <w:rPr>
          <w:rStyle w:val="hps"/>
          <w:rFonts w:ascii="Arial" w:hAnsi="Arial" w:cs="Arial"/>
          <w:sz w:val="22"/>
          <w:szCs w:val="22"/>
          <w:lang w:val="en-US"/>
        </w:rPr>
      </w:pPr>
      <w:r w:rsidRPr="00AA6C76">
        <w:rPr>
          <w:rStyle w:val="hps"/>
          <w:rFonts w:ascii="Arial" w:hAnsi="Arial" w:cs="Arial"/>
          <w:sz w:val="22"/>
          <w:szCs w:val="22"/>
          <w:lang w:val="en-US"/>
        </w:rPr>
        <w:t xml:space="preserve">Dr.-Alfred-Herrhausen-Allee 33 </w:t>
      </w:r>
    </w:p>
    <w:p w14:paraId="24BC7CA7" w14:textId="77777777" w:rsidR="00AA6C76" w:rsidRPr="00AA6C76" w:rsidRDefault="00AA6C76" w:rsidP="00AA6C76">
      <w:pPr>
        <w:rPr>
          <w:rStyle w:val="hps"/>
          <w:rFonts w:ascii="Arial" w:hAnsi="Arial" w:cs="Arial"/>
          <w:sz w:val="22"/>
          <w:szCs w:val="22"/>
          <w:lang w:val="en-US"/>
        </w:rPr>
      </w:pPr>
      <w:r w:rsidRPr="00AA6C76">
        <w:rPr>
          <w:rStyle w:val="hps"/>
          <w:rFonts w:ascii="Arial" w:hAnsi="Arial" w:cs="Arial"/>
          <w:sz w:val="22"/>
          <w:szCs w:val="22"/>
          <w:lang w:val="en-US"/>
        </w:rPr>
        <w:t>47228 Duisburg</w:t>
      </w:r>
    </w:p>
    <w:p w14:paraId="6E06E191" w14:textId="77777777" w:rsidR="00AA6C76" w:rsidRPr="00AA6C76" w:rsidRDefault="00AA6C76" w:rsidP="00AA6C76">
      <w:pPr>
        <w:rPr>
          <w:rStyle w:val="hps"/>
          <w:rFonts w:ascii="Arial" w:hAnsi="Arial" w:cs="Arial"/>
          <w:sz w:val="22"/>
          <w:szCs w:val="22"/>
          <w:lang w:val="en-US"/>
        </w:rPr>
      </w:pPr>
      <w:r w:rsidRPr="00AA6C76">
        <w:rPr>
          <w:rStyle w:val="hps"/>
          <w:rFonts w:ascii="Arial" w:hAnsi="Arial" w:cs="Arial"/>
          <w:sz w:val="22"/>
          <w:szCs w:val="22"/>
          <w:lang w:val="en-US"/>
        </w:rPr>
        <w:t>Mobile: +49 179 7488770</w:t>
      </w:r>
    </w:p>
    <w:p w14:paraId="19085BC8" w14:textId="77777777" w:rsidR="00AA6C76" w:rsidRPr="00AA6C76" w:rsidRDefault="00AA6C76" w:rsidP="00AA6C76">
      <w:pPr>
        <w:rPr>
          <w:rStyle w:val="hps"/>
          <w:rFonts w:ascii="Arial" w:hAnsi="Arial" w:cs="Arial"/>
          <w:sz w:val="22"/>
          <w:szCs w:val="22"/>
          <w:lang w:val="en-US"/>
        </w:rPr>
      </w:pPr>
      <w:r w:rsidRPr="00AA6C76">
        <w:rPr>
          <w:rStyle w:val="hps"/>
          <w:rFonts w:ascii="Arial" w:hAnsi="Arial" w:cs="Arial"/>
          <w:sz w:val="22"/>
          <w:szCs w:val="22"/>
          <w:lang w:val="en-US"/>
        </w:rPr>
        <w:t>Email: sabinebarde@clarkmheu.com</w:t>
      </w:r>
    </w:p>
    <w:p w14:paraId="59E87A83" w14:textId="1DC4C853" w:rsidR="007F36A9" w:rsidRDefault="00AA6C76" w:rsidP="008C34CF">
      <w:pPr>
        <w:pStyle w:val="Default"/>
        <w:spacing w:line="360" w:lineRule="auto"/>
        <w:rPr>
          <w:sz w:val="22"/>
          <w:szCs w:val="22"/>
        </w:rPr>
      </w:pPr>
      <w:hyperlink r:id="rId10" w:history="1">
        <w:r>
          <w:rPr>
            <w:rStyle w:val="Hyperlink"/>
            <w:color w:val="auto"/>
            <w:sz w:val="22"/>
            <w:szCs w:val="22"/>
          </w:rPr>
          <w:t>www.clarkmheu.com</w:t>
        </w:r>
      </w:hyperlink>
    </w:p>
    <w:sectPr w:rsidR="007F36A9" w:rsidSect="00722FC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513E0" w14:textId="77777777" w:rsidR="00532315" w:rsidRDefault="00532315" w:rsidP="001A30E8">
      <w:r>
        <w:separator/>
      </w:r>
    </w:p>
  </w:endnote>
  <w:endnote w:type="continuationSeparator" w:id="0">
    <w:p w14:paraId="09A55E85" w14:textId="77777777" w:rsidR="00532315" w:rsidRDefault="00532315" w:rsidP="001A30E8">
      <w:r>
        <w:continuationSeparator/>
      </w:r>
    </w:p>
  </w:endnote>
  <w:endnote w:type="continuationNotice" w:id="1">
    <w:p w14:paraId="1759BD3E" w14:textId="77777777" w:rsidR="00532315" w:rsidRDefault="005323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1B94E6B6" w:rsidR="009511CA" w:rsidRPr="001B1947" w:rsidRDefault="003C4B4E" w:rsidP="00ED5D83">
    <w:pPr>
      <w:pStyle w:val="Fuzeile"/>
      <w:jc w:val="center"/>
      <w:rPr>
        <w:rFonts w:ascii="Arial" w:hAnsi="Arial" w:cs="Arial"/>
        <w:sz w:val="22"/>
        <w:szCs w:val="22"/>
        <w:lang w:val="de-DE"/>
      </w:rPr>
    </w:pPr>
    <w:r>
      <w:rPr>
        <w:rFonts w:ascii="Arial" w:hAnsi="Arial" w:cs="Arial"/>
        <w:sz w:val="22"/>
        <w:szCs w:val="22"/>
        <w:lang w:val="de-DE"/>
      </w:rPr>
      <w:t>Page</w:t>
    </w:r>
    <w:r w:rsidR="009511CA" w:rsidRPr="001B1947">
      <w:rPr>
        <w:rFonts w:ascii="Arial" w:hAnsi="Arial" w:cs="Arial"/>
        <w:sz w:val="22"/>
        <w:szCs w:val="22"/>
        <w:lang w:val="de-DE"/>
      </w:rPr>
      <w:t xml:space="preserve"> </w:t>
    </w:r>
    <w:r w:rsidR="009511CA" w:rsidRPr="001B1947">
      <w:rPr>
        <w:rFonts w:ascii="Arial" w:hAnsi="Arial" w:cs="Arial"/>
        <w:sz w:val="22"/>
        <w:szCs w:val="22"/>
        <w:lang w:val="de-DE"/>
      </w:rPr>
      <w:fldChar w:fldCharType="begin"/>
    </w:r>
    <w:r w:rsidR="009511CA" w:rsidRPr="001B1947">
      <w:rPr>
        <w:rFonts w:ascii="Arial" w:hAnsi="Arial" w:cs="Arial"/>
        <w:sz w:val="22"/>
        <w:szCs w:val="22"/>
        <w:lang w:val="de-DE"/>
      </w:rPr>
      <w:instrText xml:space="preserve"> PAGE </w:instrText>
    </w:r>
    <w:r w:rsidR="009511CA" w:rsidRPr="001B1947">
      <w:rPr>
        <w:rFonts w:ascii="Arial" w:hAnsi="Arial" w:cs="Arial"/>
        <w:sz w:val="22"/>
        <w:szCs w:val="22"/>
        <w:lang w:val="de-DE"/>
      </w:rPr>
      <w:fldChar w:fldCharType="separate"/>
    </w:r>
    <w:r w:rsidR="00A93172">
      <w:rPr>
        <w:rFonts w:ascii="Arial" w:hAnsi="Arial" w:cs="Arial"/>
        <w:noProof/>
        <w:sz w:val="22"/>
        <w:szCs w:val="22"/>
        <w:lang w:val="de-DE"/>
      </w:rPr>
      <w:t>4</w:t>
    </w:r>
    <w:r w:rsidR="009511CA" w:rsidRPr="001B1947">
      <w:rPr>
        <w:rFonts w:ascii="Arial" w:hAnsi="Arial" w:cs="Arial"/>
        <w:sz w:val="22"/>
        <w:szCs w:val="22"/>
        <w:lang w:val="de-DE"/>
      </w:rPr>
      <w:fldChar w:fldCharType="end"/>
    </w:r>
    <w:r w:rsidR="009511CA" w:rsidRPr="001B1947">
      <w:rPr>
        <w:rFonts w:ascii="Arial" w:hAnsi="Arial" w:cs="Arial"/>
        <w:sz w:val="22"/>
        <w:szCs w:val="22"/>
        <w:lang w:val="de-DE"/>
      </w:rPr>
      <w:t xml:space="preserve"> </w:t>
    </w:r>
    <w:r>
      <w:rPr>
        <w:rFonts w:ascii="Arial" w:hAnsi="Arial" w:cs="Arial"/>
        <w:sz w:val="22"/>
        <w:szCs w:val="22"/>
        <w:lang w:val="de-DE"/>
      </w:rPr>
      <w:t>of</w:t>
    </w:r>
    <w:r w:rsidR="009511CA" w:rsidRPr="001B1947">
      <w:rPr>
        <w:rFonts w:ascii="Arial" w:hAnsi="Arial" w:cs="Arial"/>
        <w:sz w:val="22"/>
        <w:szCs w:val="22"/>
        <w:lang w:val="de-DE"/>
      </w:rPr>
      <w:t xml:space="preserve"> </w:t>
    </w:r>
    <w:r w:rsidR="009511CA" w:rsidRPr="001B1947">
      <w:rPr>
        <w:rFonts w:ascii="Arial" w:hAnsi="Arial" w:cs="Arial"/>
        <w:sz w:val="22"/>
        <w:szCs w:val="22"/>
        <w:lang w:val="de-DE"/>
      </w:rPr>
      <w:fldChar w:fldCharType="begin"/>
    </w:r>
    <w:r w:rsidR="009511CA" w:rsidRPr="001B1947">
      <w:rPr>
        <w:rFonts w:ascii="Arial" w:hAnsi="Arial" w:cs="Arial"/>
        <w:sz w:val="22"/>
        <w:szCs w:val="22"/>
        <w:lang w:val="de-DE"/>
      </w:rPr>
      <w:instrText xml:space="preserve"> NUMPAGES </w:instrText>
    </w:r>
    <w:r w:rsidR="009511CA" w:rsidRPr="001B1947">
      <w:rPr>
        <w:rFonts w:ascii="Arial" w:hAnsi="Arial" w:cs="Arial"/>
        <w:sz w:val="22"/>
        <w:szCs w:val="22"/>
        <w:lang w:val="de-DE"/>
      </w:rPr>
      <w:fldChar w:fldCharType="separate"/>
    </w:r>
    <w:r w:rsidR="00A93172">
      <w:rPr>
        <w:rFonts w:ascii="Arial" w:hAnsi="Arial" w:cs="Arial"/>
        <w:noProof/>
        <w:sz w:val="22"/>
        <w:szCs w:val="22"/>
        <w:lang w:val="de-DE"/>
      </w:rPr>
      <w:t>5</w:t>
    </w:r>
    <w:r w:rsidR="009511CA"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E49FC" w14:textId="77777777" w:rsidR="00532315" w:rsidRDefault="00532315" w:rsidP="001A30E8">
      <w:r>
        <w:separator/>
      </w:r>
    </w:p>
  </w:footnote>
  <w:footnote w:type="continuationSeparator" w:id="0">
    <w:p w14:paraId="5C788B68" w14:textId="77777777" w:rsidR="00532315" w:rsidRDefault="00532315" w:rsidP="001A30E8">
      <w:r>
        <w:continuationSeparator/>
      </w:r>
    </w:p>
  </w:footnote>
  <w:footnote w:type="continuationNotice" w:id="1">
    <w:p w14:paraId="7F280E09" w14:textId="77777777" w:rsidR="00532315" w:rsidRDefault="005323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77FEE56E" w:rsidR="009511CA" w:rsidRDefault="009511CA"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77EDC72C">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2" name="Bild 2"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466FB87B" w14:textId="6F807B0B" w:rsidR="009511CA" w:rsidRDefault="003C4B4E">
                          <w:r>
                            <w:rPr>
                              <w:rFonts w:ascii="Arial" w:hAnsi="Arial" w:cs="Arial"/>
                              <w:b/>
                              <w:sz w:val="48"/>
                              <w:szCs w:val="48"/>
                            </w:rPr>
                            <w:t>Case Study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1myy9AEAAM0DAAAOAAAAZHJzL2Uyb0RvYy54bWysU8tu2zAQvBfoPxC817INu0kEy0GaNEWB&#13;&#10;9AGk/YAVRVlESS5L0pbcr++SUhyjuQXVgSC13Nmd2eHmejCaHaQPCm3FF7M5Z9IKbJTdVfznj/t3&#13;&#10;l5yFCLYBjVZW/CgDv96+fbPpXSmX2KFupGcEYkPZu4p3MbqyKILopIEwQyctBVv0BiId/a5oPPSE&#13;&#10;bnSxnM/fFz36xnkUMgT6ezcG+Tbjt60U8VvbBhmZrjj1FvPq81qntdhuoNx5cJ0SUxvwii4MKEtF&#13;&#10;T1B3EIHtvXoBZZTwGLCNM4GmwLZVQmYOxGYx/4fNYwdOZi4kTnAnmcL/gxVfD4/uu2dx+IADDTCT&#13;&#10;CO4Bxa/ALN52YHfyxnvsOwkNFV4kyYrehXJKTVKHMiSQuv+CDQ0Z9hEz0NB6k1QhnozQaQDHk+hy&#13;&#10;iEzQz/VyfXE5p5Cg2Gp9QVPNJaB8ynY+xE8SDUubinsaakaHw0OIqRson66kYhbvldZ5sNqyvuJX&#13;&#10;VCInnEWMiuQ7rUzFqTh9oxMSyY+2yckRlB73VEDbiXUiOlKOQz3QxcS+xuZI/D2O/qL3QJsO/R/O&#13;&#10;evJWxcPvPXjJmf5sScOrxWqVzJgPmTJn/jxSn0fACoKqeORs3N7GbOCR6w1p3aosw3MnU6/kmazO&#13;&#10;5O9kyvNzvvX8Crd/AQAA//8DAFBLAwQUAAYACAAAACEAj9EoieQAAAAQAQAADwAAAGRycy9kb3du&#13;&#10;cmV2LnhtbEyPy07DMBBF90j8gzVI7Fo7bamSNE6FqNhSUR4SOzeeJhHxOIrdJvw90xVsRprXvfcU&#13;&#10;28l14oJDaD1pSOYKBFLlbUu1hve351kKIkRD1nSeUMMPBtiWtzeFya0f6RUvh1gLFqGQGw1NjH0u&#13;&#10;ZagadCbMfY/Eu5MfnIncDrW0gxlZ3HVyodRaOtMSOzSmx6cGq+/D2Wn4eDl9fa7Uvt65h370k5Lk&#13;&#10;Mqn1/d2023B53ICIOMW/D7gycH4oOdjRn8kG0WmYJSkDRQ2L5SoDwRdponhy1LBU6wxkWcj/IOUv&#13;&#10;AAAA//8DAFBLAQItABQABgAIAAAAIQC2gziS/gAAAOEBAAATAAAAAAAAAAAAAAAAAAAAAABbQ29u&#13;&#10;dGVudF9UeXBlc10ueG1sUEsBAi0AFAAGAAgAAAAhADj9If/WAAAAlAEAAAsAAAAAAAAAAAAAAAAA&#13;&#10;LwEAAF9yZWxzLy5yZWxzUEsBAi0AFAAGAAgAAAAhAILWbLL0AQAAzQMAAA4AAAAAAAAAAAAAAAAA&#13;&#10;LgIAAGRycy9lMm9Eb2MueG1sUEsBAi0AFAAGAAgAAAAhAI/RKInkAAAAEAEAAA8AAAAAAAAAAAAA&#13;&#10;AAAATgQAAGRycy9kb3ducmV2LnhtbFBLBQYAAAAABAAEAPMAAABfBQAAAAA=&#13;&#10;" filled="f" stroked="f">
              <v:textbox>
                <w:txbxContent>
                  <w:p w14:paraId="466FB87B" w14:textId="6F807B0B" w:rsidR="009511CA" w:rsidRDefault="003C4B4E">
                    <w:r>
                      <w:rPr>
                        <w:rFonts w:ascii="Arial" w:hAnsi="Arial" w:cs="Arial"/>
                        <w:b/>
                        <w:sz w:val="48"/>
                        <w:szCs w:val="48"/>
                      </w:rPr>
                      <w:t>Case Study</w:t>
                    </w:r>
                  </w:p>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B6C202E"/>
    <w:multiLevelType w:val="multilevel"/>
    <w:tmpl w:val="74C4D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8"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1303851268">
    <w:abstractNumId w:val="9"/>
  </w:num>
  <w:num w:numId="2" w16cid:durableId="1568565987">
    <w:abstractNumId w:val="12"/>
  </w:num>
  <w:num w:numId="3" w16cid:durableId="786504625">
    <w:abstractNumId w:val="8"/>
  </w:num>
  <w:num w:numId="4" w16cid:durableId="853422153">
    <w:abstractNumId w:val="10"/>
  </w:num>
  <w:num w:numId="5" w16cid:durableId="1448620994">
    <w:abstractNumId w:val="4"/>
  </w:num>
  <w:num w:numId="6" w16cid:durableId="545415694">
    <w:abstractNumId w:val="7"/>
  </w:num>
  <w:num w:numId="7" w16cid:durableId="820772948">
    <w:abstractNumId w:val="5"/>
  </w:num>
  <w:num w:numId="8" w16cid:durableId="1755936941">
    <w:abstractNumId w:val="11"/>
  </w:num>
  <w:num w:numId="9" w16cid:durableId="659843700">
    <w:abstractNumId w:val="0"/>
  </w:num>
  <w:num w:numId="10" w16cid:durableId="867914153">
    <w:abstractNumId w:val="2"/>
  </w:num>
  <w:num w:numId="11" w16cid:durableId="998268737">
    <w:abstractNumId w:val="1"/>
  </w:num>
  <w:num w:numId="12" w16cid:durableId="1799569838">
    <w:abstractNumId w:val="3"/>
  </w:num>
  <w:num w:numId="13" w16cid:durableId="74872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hyphenationZone w:val="425"/>
  <w:characterSpacingControl w:val="doNotCompress"/>
  <w:hdrShapeDefaults>
    <o:shapedefaults v:ext="edit" spidmax="491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CBE"/>
    <w:rsid w:val="000026D1"/>
    <w:rsid w:val="00005772"/>
    <w:rsid w:val="00006710"/>
    <w:rsid w:val="0001082F"/>
    <w:rsid w:val="000114C1"/>
    <w:rsid w:val="0001286B"/>
    <w:rsid w:val="00013D5D"/>
    <w:rsid w:val="0001503A"/>
    <w:rsid w:val="0001581B"/>
    <w:rsid w:val="00015898"/>
    <w:rsid w:val="000162F3"/>
    <w:rsid w:val="00020AF1"/>
    <w:rsid w:val="00022AA0"/>
    <w:rsid w:val="00023E1C"/>
    <w:rsid w:val="00024B32"/>
    <w:rsid w:val="000342A3"/>
    <w:rsid w:val="00034635"/>
    <w:rsid w:val="0004031A"/>
    <w:rsid w:val="0004060F"/>
    <w:rsid w:val="00040CB9"/>
    <w:rsid w:val="00043834"/>
    <w:rsid w:val="0004730A"/>
    <w:rsid w:val="00047609"/>
    <w:rsid w:val="000504AE"/>
    <w:rsid w:val="00052168"/>
    <w:rsid w:val="00052ABB"/>
    <w:rsid w:val="00054A40"/>
    <w:rsid w:val="00056EDF"/>
    <w:rsid w:val="00056FFB"/>
    <w:rsid w:val="00060776"/>
    <w:rsid w:val="00061DDE"/>
    <w:rsid w:val="00062F83"/>
    <w:rsid w:val="00062F8E"/>
    <w:rsid w:val="000635D5"/>
    <w:rsid w:val="0006473C"/>
    <w:rsid w:val="00064E46"/>
    <w:rsid w:val="0006779B"/>
    <w:rsid w:val="000705BF"/>
    <w:rsid w:val="00071E6F"/>
    <w:rsid w:val="0007326B"/>
    <w:rsid w:val="00073A69"/>
    <w:rsid w:val="00074125"/>
    <w:rsid w:val="0007452F"/>
    <w:rsid w:val="0007555B"/>
    <w:rsid w:val="000778CA"/>
    <w:rsid w:val="00077A03"/>
    <w:rsid w:val="00081C12"/>
    <w:rsid w:val="00081C81"/>
    <w:rsid w:val="0008322D"/>
    <w:rsid w:val="00083630"/>
    <w:rsid w:val="000839F0"/>
    <w:rsid w:val="00085DE6"/>
    <w:rsid w:val="00085EF7"/>
    <w:rsid w:val="00087FB3"/>
    <w:rsid w:val="0009027F"/>
    <w:rsid w:val="00093FF1"/>
    <w:rsid w:val="000959CD"/>
    <w:rsid w:val="00097DA7"/>
    <w:rsid w:val="000A145D"/>
    <w:rsid w:val="000A17A7"/>
    <w:rsid w:val="000A22D0"/>
    <w:rsid w:val="000A2C6B"/>
    <w:rsid w:val="000A3C75"/>
    <w:rsid w:val="000A3FB8"/>
    <w:rsid w:val="000A504E"/>
    <w:rsid w:val="000A54DC"/>
    <w:rsid w:val="000A6828"/>
    <w:rsid w:val="000B21B9"/>
    <w:rsid w:val="000B22C3"/>
    <w:rsid w:val="000B30A8"/>
    <w:rsid w:val="000B3188"/>
    <w:rsid w:val="000B32ED"/>
    <w:rsid w:val="000B3F08"/>
    <w:rsid w:val="000B5A97"/>
    <w:rsid w:val="000C5504"/>
    <w:rsid w:val="000C566B"/>
    <w:rsid w:val="000C5A89"/>
    <w:rsid w:val="000C68A6"/>
    <w:rsid w:val="000C765F"/>
    <w:rsid w:val="000C7F72"/>
    <w:rsid w:val="000D0AC7"/>
    <w:rsid w:val="000D2587"/>
    <w:rsid w:val="000D3CF0"/>
    <w:rsid w:val="000D5E32"/>
    <w:rsid w:val="000E025E"/>
    <w:rsid w:val="000E18E2"/>
    <w:rsid w:val="000E2502"/>
    <w:rsid w:val="000E3200"/>
    <w:rsid w:val="000E7E47"/>
    <w:rsid w:val="000F363B"/>
    <w:rsid w:val="000F5C95"/>
    <w:rsid w:val="001026ED"/>
    <w:rsid w:val="00102DF8"/>
    <w:rsid w:val="0010511F"/>
    <w:rsid w:val="00105990"/>
    <w:rsid w:val="00105C83"/>
    <w:rsid w:val="0010693C"/>
    <w:rsid w:val="00114F5D"/>
    <w:rsid w:val="00115CA9"/>
    <w:rsid w:val="00116745"/>
    <w:rsid w:val="00120395"/>
    <w:rsid w:val="00123AD1"/>
    <w:rsid w:val="00123DCC"/>
    <w:rsid w:val="001244A0"/>
    <w:rsid w:val="00124505"/>
    <w:rsid w:val="00124A33"/>
    <w:rsid w:val="00125A52"/>
    <w:rsid w:val="00126420"/>
    <w:rsid w:val="001328A2"/>
    <w:rsid w:val="00133910"/>
    <w:rsid w:val="00133D14"/>
    <w:rsid w:val="00135BDE"/>
    <w:rsid w:val="0013631A"/>
    <w:rsid w:val="00136E93"/>
    <w:rsid w:val="001375DF"/>
    <w:rsid w:val="00137698"/>
    <w:rsid w:val="00140A1E"/>
    <w:rsid w:val="00141273"/>
    <w:rsid w:val="0014268C"/>
    <w:rsid w:val="00142930"/>
    <w:rsid w:val="00143FE3"/>
    <w:rsid w:val="00144782"/>
    <w:rsid w:val="001506BB"/>
    <w:rsid w:val="00150803"/>
    <w:rsid w:val="001510C2"/>
    <w:rsid w:val="0015195B"/>
    <w:rsid w:val="00152978"/>
    <w:rsid w:val="00154219"/>
    <w:rsid w:val="00156E95"/>
    <w:rsid w:val="001576D4"/>
    <w:rsid w:val="0015771A"/>
    <w:rsid w:val="001610C7"/>
    <w:rsid w:val="00161733"/>
    <w:rsid w:val="001621D1"/>
    <w:rsid w:val="001634F6"/>
    <w:rsid w:val="001639E9"/>
    <w:rsid w:val="00163D50"/>
    <w:rsid w:val="0016420A"/>
    <w:rsid w:val="00164288"/>
    <w:rsid w:val="00166F53"/>
    <w:rsid w:val="00173D6F"/>
    <w:rsid w:val="00176ED5"/>
    <w:rsid w:val="00177F33"/>
    <w:rsid w:val="0018016C"/>
    <w:rsid w:val="001806BD"/>
    <w:rsid w:val="00180EE0"/>
    <w:rsid w:val="00181CE5"/>
    <w:rsid w:val="00181F3F"/>
    <w:rsid w:val="00183A79"/>
    <w:rsid w:val="00184A93"/>
    <w:rsid w:val="00184FCF"/>
    <w:rsid w:val="00185E2D"/>
    <w:rsid w:val="00186BAB"/>
    <w:rsid w:val="001871A6"/>
    <w:rsid w:val="00190C29"/>
    <w:rsid w:val="0019103F"/>
    <w:rsid w:val="00192C8C"/>
    <w:rsid w:val="00194A69"/>
    <w:rsid w:val="00194C2D"/>
    <w:rsid w:val="001967F9"/>
    <w:rsid w:val="00197C7C"/>
    <w:rsid w:val="001A0943"/>
    <w:rsid w:val="001A30E8"/>
    <w:rsid w:val="001A3DFB"/>
    <w:rsid w:val="001A4066"/>
    <w:rsid w:val="001A5369"/>
    <w:rsid w:val="001A55A2"/>
    <w:rsid w:val="001A62B7"/>
    <w:rsid w:val="001B0434"/>
    <w:rsid w:val="001B06FA"/>
    <w:rsid w:val="001B12BE"/>
    <w:rsid w:val="001B1947"/>
    <w:rsid w:val="001B19DE"/>
    <w:rsid w:val="001B1E6D"/>
    <w:rsid w:val="001B22F2"/>
    <w:rsid w:val="001B6E11"/>
    <w:rsid w:val="001C3776"/>
    <w:rsid w:val="001D3046"/>
    <w:rsid w:val="001D5B03"/>
    <w:rsid w:val="001E19A4"/>
    <w:rsid w:val="001E343D"/>
    <w:rsid w:val="001E375D"/>
    <w:rsid w:val="001E3852"/>
    <w:rsid w:val="001E45C9"/>
    <w:rsid w:val="001E62D4"/>
    <w:rsid w:val="001E6E3B"/>
    <w:rsid w:val="001E785B"/>
    <w:rsid w:val="001F1A35"/>
    <w:rsid w:val="001F3690"/>
    <w:rsid w:val="001F796D"/>
    <w:rsid w:val="00200535"/>
    <w:rsid w:val="002059F5"/>
    <w:rsid w:val="002062D3"/>
    <w:rsid w:val="0020653D"/>
    <w:rsid w:val="00206D97"/>
    <w:rsid w:val="00211881"/>
    <w:rsid w:val="00215887"/>
    <w:rsid w:val="002160BC"/>
    <w:rsid w:val="002164E2"/>
    <w:rsid w:val="002170EB"/>
    <w:rsid w:val="00217864"/>
    <w:rsid w:val="002203B0"/>
    <w:rsid w:val="00222F89"/>
    <w:rsid w:val="00223868"/>
    <w:rsid w:val="00223C9B"/>
    <w:rsid w:val="00225094"/>
    <w:rsid w:val="002261DF"/>
    <w:rsid w:val="00226BC6"/>
    <w:rsid w:val="00232D53"/>
    <w:rsid w:val="00233157"/>
    <w:rsid w:val="00235A5E"/>
    <w:rsid w:val="00236B95"/>
    <w:rsid w:val="0024130D"/>
    <w:rsid w:val="00241346"/>
    <w:rsid w:val="0024370D"/>
    <w:rsid w:val="00244F43"/>
    <w:rsid w:val="00245770"/>
    <w:rsid w:val="00250192"/>
    <w:rsid w:val="002510BB"/>
    <w:rsid w:val="00252268"/>
    <w:rsid w:val="00253E14"/>
    <w:rsid w:val="00255B90"/>
    <w:rsid w:val="002566D2"/>
    <w:rsid w:val="002569F8"/>
    <w:rsid w:val="00256A36"/>
    <w:rsid w:val="0026047A"/>
    <w:rsid w:val="00260FBB"/>
    <w:rsid w:val="002629E4"/>
    <w:rsid w:val="00265160"/>
    <w:rsid w:val="00265445"/>
    <w:rsid w:val="00266DF3"/>
    <w:rsid w:val="002705C5"/>
    <w:rsid w:val="00274155"/>
    <w:rsid w:val="0027612E"/>
    <w:rsid w:val="00281431"/>
    <w:rsid w:val="00281A58"/>
    <w:rsid w:val="00283000"/>
    <w:rsid w:val="00284E56"/>
    <w:rsid w:val="00284F3C"/>
    <w:rsid w:val="00285066"/>
    <w:rsid w:val="00286838"/>
    <w:rsid w:val="00290D74"/>
    <w:rsid w:val="002941DC"/>
    <w:rsid w:val="002949E6"/>
    <w:rsid w:val="0029602E"/>
    <w:rsid w:val="0029618A"/>
    <w:rsid w:val="002A01B8"/>
    <w:rsid w:val="002A06DA"/>
    <w:rsid w:val="002A09C9"/>
    <w:rsid w:val="002A2C97"/>
    <w:rsid w:val="002A2E67"/>
    <w:rsid w:val="002A751B"/>
    <w:rsid w:val="002B2A8E"/>
    <w:rsid w:val="002B3D5F"/>
    <w:rsid w:val="002B40DC"/>
    <w:rsid w:val="002B5AEB"/>
    <w:rsid w:val="002B6D81"/>
    <w:rsid w:val="002B724F"/>
    <w:rsid w:val="002B7986"/>
    <w:rsid w:val="002C092B"/>
    <w:rsid w:val="002C3834"/>
    <w:rsid w:val="002C3EA6"/>
    <w:rsid w:val="002C41DD"/>
    <w:rsid w:val="002C4D01"/>
    <w:rsid w:val="002C7D4F"/>
    <w:rsid w:val="002D22C9"/>
    <w:rsid w:val="002D4065"/>
    <w:rsid w:val="002D410E"/>
    <w:rsid w:val="002D5E52"/>
    <w:rsid w:val="002D7380"/>
    <w:rsid w:val="002E23E8"/>
    <w:rsid w:val="002E386E"/>
    <w:rsid w:val="002E3993"/>
    <w:rsid w:val="002E3EA2"/>
    <w:rsid w:val="002E51F5"/>
    <w:rsid w:val="002E6280"/>
    <w:rsid w:val="002E6D78"/>
    <w:rsid w:val="002F3455"/>
    <w:rsid w:val="002F4353"/>
    <w:rsid w:val="002F72A2"/>
    <w:rsid w:val="003035C9"/>
    <w:rsid w:val="00304160"/>
    <w:rsid w:val="00306F9E"/>
    <w:rsid w:val="00310893"/>
    <w:rsid w:val="00312EAE"/>
    <w:rsid w:val="00313FF8"/>
    <w:rsid w:val="003144FC"/>
    <w:rsid w:val="003161EA"/>
    <w:rsid w:val="00317082"/>
    <w:rsid w:val="0031732F"/>
    <w:rsid w:val="003202B5"/>
    <w:rsid w:val="00320CEC"/>
    <w:rsid w:val="003211DA"/>
    <w:rsid w:val="003219ED"/>
    <w:rsid w:val="0032237D"/>
    <w:rsid w:val="00322385"/>
    <w:rsid w:val="00325E24"/>
    <w:rsid w:val="0032744D"/>
    <w:rsid w:val="003276EF"/>
    <w:rsid w:val="003302E2"/>
    <w:rsid w:val="003333CA"/>
    <w:rsid w:val="00335ADE"/>
    <w:rsid w:val="00340C30"/>
    <w:rsid w:val="003502D4"/>
    <w:rsid w:val="00350BD1"/>
    <w:rsid w:val="003526C9"/>
    <w:rsid w:val="003611EA"/>
    <w:rsid w:val="003616BD"/>
    <w:rsid w:val="0036295C"/>
    <w:rsid w:val="00363DF5"/>
    <w:rsid w:val="00365029"/>
    <w:rsid w:val="00367169"/>
    <w:rsid w:val="00370AC5"/>
    <w:rsid w:val="00373664"/>
    <w:rsid w:val="00375E78"/>
    <w:rsid w:val="00376E15"/>
    <w:rsid w:val="00377675"/>
    <w:rsid w:val="00383585"/>
    <w:rsid w:val="00383B08"/>
    <w:rsid w:val="00384F87"/>
    <w:rsid w:val="003874E0"/>
    <w:rsid w:val="00387A9C"/>
    <w:rsid w:val="003915D3"/>
    <w:rsid w:val="0039171C"/>
    <w:rsid w:val="00391F1E"/>
    <w:rsid w:val="00392029"/>
    <w:rsid w:val="00394A6D"/>
    <w:rsid w:val="00394DA3"/>
    <w:rsid w:val="00397E69"/>
    <w:rsid w:val="003A2F49"/>
    <w:rsid w:val="003A31EC"/>
    <w:rsid w:val="003A33FE"/>
    <w:rsid w:val="003A6FEE"/>
    <w:rsid w:val="003B0C8B"/>
    <w:rsid w:val="003B180D"/>
    <w:rsid w:val="003B354E"/>
    <w:rsid w:val="003B3AE3"/>
    <w:rsid w:val="003B3BF9"/>
    <w:rsid w:val="003B3CA8"/>
    <w:rsid w:val="003B4AF8"/>
    <w:rsid w:val="003B70B8"/>
    <w:rsid w:val="003B7636"/>
    <w:rsid w:val="003C0FDF"/>
    <w:rsid w:val="003C15C2"/>
    <w:rsid w:val="003C26C5"/>
    <w:rsid w:val="003C3452"/>
    <w:rsid w:val="003C42B6"/>
    <w:rsid w:val="003C4B4E"/>
    <w:rsid w:val="003C517F"/>
    <w:rsid w:val="003D0381"/>
    <w:rsid w:val="003D053E"/>
    <w:rsid w:val="003D07A7"/>
    <w:rsid w:val="003D183C"/>
    <w:rsid w:val="003D1AE3"/>
    <w:rsid w:val="003D2136"/>
    <w:rsid w:val="003D3438"/>
    <w:rsid w:val="003D6E15"/>
    <w:rsid w:val="003E0185"/>
    <w:rsid w:val="003E04C7"/>
    <w:rsid w:val="003E0DC7"/>
    <w:rsid w:val="003E13F1"/>
    <w:rsid w:val="003E1FF5"/>
    <w:rsid w:val="003E28C0"/>
    <w:rsid w:val="003E2EB7"/>
    <w:rsid w:val="003E3C47"/>
    <w:rsid w:val="003E689A"/>
    <w:rsid w:val="003E7F43"/>
    <w:rsid w:val="003F04DC"/>
    <w:rsid w:val="003F2A4F"/>
    <w:rsid w:val="003F4A9A"/>
    <w:rsid w:val="003F6404"/>
    <w:rsid w:val="003F6DF2"/>
    <w:rsid w:val="00400B60"/>
    <w:rsid w:val="00401911"/>
    <w:rsid w:val="00401B8F"/>
    <w:rsid w:val="00402E9A"/>
    <w:rsid w:val="00405630"/>
    <w:rsid w:val="0041228A"/>
    <w:rsid w:val="00412A04"/>
    <w:rsid w:val="0041377C"/>
    <w:rsid w:val="00413B8C"/>
    <w:rsid w:val="00414AF4"/>
    <w:rsid w:val="00416CAC"/>
    <w:rsid w:val="004229B4"/>
    <w:rsid w:val="00424630"/>
    <w:rsid w:val="004249D2"/>
    <w:rsid w:val="00427CCE"/>
    <w:rsid w:val="00427E64"/>
    <w:rsid w:val="00431B81"/>
    <w:rsid w:val="00436DAC"/>
    <w:rsid w:val="0043753A"/>
    <w:rsid w:val="00441953"/>
    <w:rsid w:val="00441CBD"/>
    <w:rsid w:val="00442EF9"/>
    <w:rsid w:val="00444609"/>
    <w:rsid w:val="00444EE0"/>
    <w:rsid w:val="004460F3"/>
    <w:rsid w:val="00452086"/>
    <w:rsid w:val="004529A1"/>
    <w:rsid w:val="0045471E"/>
    <w:rsid w:val="0045569A"/>
    <w:rsid w:val="00455794"/>
    <w:rsid w:val="00455D62"/>
    <w:rsid w:val="00455D99"/>
    <w:rsid w:val="00456B6C"/>
    <w:rsid w:val="00460350"/>
    <w:rsid w:val="004634F4"/>
    <w:rsid w:val="00463B05"/>
    <w:rsid w:val="0046542C"/>
    <w:rsid w:val="004663A2"/>
    <w:rsid w:val="00466578"/>
    <w:rsid w:val="00467C4E"/>
    <w:rsid w:val="00472B54"/>
    <w:rsid w:val="004736AD"/>
    <w:rsid w:val="00475739"/>
    <w:rsid w:val="0047789C"/>
    <w:rsid w:val="004779E3"/>
    <w:rsid w:val="00482D46"/>
    <w:rsid w:val="0048350C"/>
    <w:rsid w:val="00485874"/>
    <w:rsid w:val="00486400"/>
    <w:rsid w:val="00486D4C"/>
    <w:rsid w:val="00490297"/>
    <w:rsid w:val="0049055A"/>
    <w:rsid w:val="004912AA"/>
    <w:rsid w:val="0049197A"/>
    <w:rsid w:val="004962B9"/>
    <w:rsid w:val="004967F1"/>
    <w:rsid w:val="0049681D"/>
    <w:rsid w:val="004A123B"/>
    <w:rsid w:val="004A1954"/>
    <w:rsid w:val="004A6430"/>
    <w:rsid w:val="004A6B28"/>
    <w:rsid w:val="004B07BF"/>
    <w:rsid w:val="004B115B"/>
    <w:rsid w:val="004B32A4"/>
    <w:rsid w:val="004B32C2"/>
    <w:rsid w:val="004B64F2"/>
    <w:rsid w:val="004B6C31"/>
    <w:rsid w:val="004B73BB"/>
    <w:rsid w:val="004B74D7"/>
    <w:rsid w:val="004B7626"/>
    <w:rsid w:val="004B7627"/>
    <w:rsid w:val="004B794C"/>
    <w:rsid w:val="004C0839"/>
    <w:rsid w:val="004C2E5F"/>
    <w:rsid w:val="004C329A"/>
    <w:rsid w:val="004C32B3"/>
    <w:rsid w:val="004C37E6"/>
    <w:rsid w:val="004C4583"/>
    <w:rsid w:val="004C4EEE"/>
    <w:rsid w:val="004C5581"/>
    <w:rsid w:val="004C61AD"/>
    <w:rsid w:val="004C6AD3"/>
    <w:rsid w:val="004C7052"/>
    <w:rsid w:val="004C73C1"/>
    <w:rsid w:val="004D35D7"/>
    <w:rsid w:val="004D522F"/>
    <w:rsid w:val="004D5606"/>
    <w:rsid w:val="004E097B"/>
    <w:rsid w:val="004E3AFE"/>
    <w:rsid w:val="004F0C2A"/>
    <w:rsid w:val="004F1816"/>
    <w:rsid w:val="004F23FC"/>
    <w:rsid w:val="004F324A"/>
    <w:rsid w:val="004F3292"/>
    <w:rsid w:val="004F3F6A"/>
    <w:rsid w:val="004F4B7E"/>
    <w:rsid w:val="005007DE"/>
    <w:rsid w:val="005024E3"/>
    <w:rsid w:val="00502A02"/>
    <w:rsid w:val="00504196"/>
    <w:rsid w:val="0050638B"/>
    <w:rsid w:val="005064A8"/>
    <w:rsid w:val="00506A6A"/>
    <w:rsid w:val="0050792F"/>
    <w:rsid w:val="0051002C"/>
    <w:rsid w:val="005103E4"/>
    <w:rsid w:val="00510777"/>
    <w:rsid w:val="00510796"/>
    <w:rsid w:val="00512390"/>
    <w:rsid w:val="0051272D"/>
    <w:rsid w:val="00513EC4"/>
    <w:rsid w:val="005157C7"/>
    <w:rsid w:val="005159E9"/>
    <w:rsid w:val="005174FB"/>
    <w:rsid w:val="00523ECD"/>
    <w:rsid w:val="00524DF3"/>
    <w:rsid w:val="0052562D"/>
    <w:rsid w:val="005315D9"/>
    <w:rsid w:val="00532315"/>
    <w:rsid w:val="00532E0A"/>
    <w:rsid w:val="00534CDF"/>
    <w:rsid w:val="0053506F"/>
    <w:rsid w:val="005362D2"/>
    <w:rsid w:val="00536A04"/>
    <w:rsid w:val="00537556"/>
    <w:rsid w:val="00540B49"/>
    <w:rsid w:val="00542170"/>
    <w:rsid w:val="005437B4"/>
    <w:rsid w:val="00544F68"/>
    <w:rsid w:val="005468A7"/>
    <w:rsid w:val="00547400"/>
    <w:rsid w:val="00550661"/>
    <w:rsid w:val="00550D67"/>
    <w:rsid w:val="00560E2A"/>
    <w:rsid w:val="00561FFE"/>
    <w:rsid w:val="00563C08"/>
    <w:rsid w:val="00563DA7"/>
    <w:rsid w:val="0056485D"/>
    <w:rsid w:val="00564FEF"/>
    <w:rsid w:val="0056571A"/>
    <w:rsid w:val="00566A6E"/>
    <w:rsid w:val="005676EA"/>
    <w:rsid w:val="00570F39"/>
    <w:rsid w:val="00573D42"/>
    <w:rsid w:val="00576B41"/>
    <w:rsid w:val="00580BFD"/>
    <w:rsid w:val="0058104A"/>
    <w:rsid w:val="00581C99"/>
    <w:rsid w:val="00584566"/>
    <w:rsid w:val="005849BA"/>
    <w:rsid w:val="00584A8A"/>
    <w:rsid w:val="00584FCC"/>
    <w:rsid w:val="005905EE"/>
    <w:rsid w:val="00591388"/>
    <w:rsid w:val="00592B29"/>
    <w:rsid w:val="00596933"/>
    <w:rsid w:val="00597531"/>
    <w:rsid w:val="00597B09"/>
    <w:rsid w:val="005A0735"/>
    <w:rsid w:val="005A32DC"/>
    <w:rsid w:val="005A351E"/>
    <w:rsid w:val="005A3610"/>
    <w:rsid w:val="005A411E"/>
    <w:rsid w:val="005A414E"/>
    <w:rsid w:val="005A485F"/>
    <w:rsid w:val="005A4C70"/>
    <w:rsid w:val="005A4F80"/>
    <w:rsid w:val="005A5266"/>
    <w:rsid w:val="005A6B77"/>
    <w:rsid w:val="005B39FA"/>
    <w:rsid w:val="005B484E"/>
    <w:rsid w:val="005B4A6A"/>
    <w:rsid w:val="005B57BB"/>
    <w:rsid w:val="005B6422"/>
    <w:rsid w:val="005B670B"/>
    <w:rsid w:val="005B6A75"/>
    <w:rsid w:val="005B6CFC"/>
    <w:rsid w:val="005C2E5F"/>
    <w:rsid w:val="005C3572"/>
    <w:rsid w:val="005C3F4D"/>
    <w:rsid w:val="005C747F"/>
    <w:rsid w:val="005D137C"/>
    <w:rsid w:val="005D2013"/>
    <w:rsid w:val="005D44F6"/>
    <w:rsid w:val="005D4B07"/>
    <w:rsid w:val="005D4D4B"/>
    <w:rsid w:val="005D59DB"/>
    <w:rsid w:val="005D5D03"/>
    <w:rsid w:val="005D62ED"/>
    <w:rsid w:val="005E46FD"/>
    <w:rsid w:val="005E50EC"/>
    <w:rsid w:val="005E622F"/>
    <w:rsid w:val="005E6F94"/>
    <w:rsid w:val="005E78E0"/>
    <w:rsid w:val="005F103E"/>
    <w:rsid w:val="005F1932"/>
    <w:rsid w:val="005F3BE9"/>
    <w:rsid w:val="005F44D9"/>
    <w:rsid w:val="005F49D2"/>
    <w:rsid w:val="005F58AF"/>
    <w:rsid w:val="00600404"/>
    <w:rsid w:val="006006A0"/>
    <w:rsid w:val="00602CE9"/>
    <w:rsid w:val="0060316B"/>
    <w:rsid w:val="00606580"/>
    <w:rsid w:val="00606DC1"/>
    <w:rsid w:val="00606F3F"/>
    <w:rsid w:val="00607AA4"/>
    <w:rsid w:val="006123D5"/>
    <w:rsid w:val="0061350C"/>
    <w:rsid w:val="00615571"/>
    <w:rsid w:val="00617E2F"/>
    <w:rsid w:val="0062012B"/>
    <w:rsid w:val="0062111D"/>
    <w:rsid w:val="00622756"/>
    <w:rsid w:val="00623293"/>
    <w:rsid w:val="006245EC"/>
    <w:rsid w:val="00625104"/>
    <w:rsid w:val="006259D9"/>
    <w:rsid w:val="00625C1E"/>
    <w:rsid w:val="006312D3"/>
    <w:rsid w:val="00634F36"/>
    <w:rsid w:val="00636ADD"/>
    <w:rsid w:val="0063704B"/>
    <w:rsid w:val="00640024"/>
    <w:rsid w:val="0064186F"/>
    <w:rsid w:val="00642EDE"/>
    <w:rsid w:val="006432A3"/>
    <w:rsid w:val="00643670"/>
    <w:rsid w:val="006436E4"/>
    <w:rsid w:val="006453BD"/>
    <w:rsid w:val="00647CF5"/>
    <w:rsid w:val="00651463"/>
    <w:rsid w:val="0065271B"/>
    <w:rsid w:val="00652BEB"/>
    <w:rsid w:val="00652D90"/>
    <w:rsid w:val="006615FD"/>
    <w:rsid w:val="006638C6"/>
    <w:rsid w:val="006656D8"/>
    <w:rsid w:val="00665E44"/>
    <w:rsid w:val="0067005C"/>
    <w:rsid w:val="00670B27"/>
    <w:rsid w:val="00670D7E"/>
    <w:rsid w:val="006718B4"/>
    <w:rsid w:val="006734F2"/>
    <w:rsid w:val="00673DA1"/>
    <w:rsid w:val="00673FCF"/>
    <w:rsid w:val="00675282"/>
    <w:rsid w:val="006803C7"/>
    <w:rsid w:val="00681D25"/>
    <w:rsid w:val="006835AC"/>
    <w:rsid w:val="00683821"/>
    <w:rsid w:val="0068416A"/>
    <w:rsid w:val="006847EF"/>
    <w:rsid w:val="006851F5"/>
    <w:rsid w:val="0068615F"/>
    <w:rsid w:val="00686F85"/>
    <w:rsid w:val="006872DB"/>
    <w:rsid w:val="00691510"/>
    <w:rsid w:val="00692E64"/>
    <w:rsid w:val="00693A0E"/>
    <w:rsid w:val="00694983"/>
    <w:rsid w:val="00696BDC"/>
    <w:rsid w:val="00697AEF"/>
    <w:rsid w:val="006A073F"/>
    <w:rsid w:val="006A2B68"/>
    <w:rsid w:val="006A2DBD"/>
    <w:rsid w:val="006A5ACD"/>
    <w:rsid w:val="006A7BC3"/>
    <w:rsid w:val="006B07B2"/>
    <w:rsid w:val="006B1812"/>
    <w:rsid w:val="006B3E87"/>
    <w:rsid w:val="006B425F"/>
    <w:rsid w:val="006B4927"/>
    <w:rsid w:val="006B6742"/>
    <w:rsid w:val="006B6D78"/>
    <w:rsid w:val="006B7DF5"/>
    <w:rsid w:val="006C039D"/>
    <w:rsid w:val="006C0EBE"/>
    <w:rsid w:val="006C24E9"/>
    <w:rsid w:val="006D3BA7"/>
    <w:rsid w:val="006E03EF"/>
    <w:rsid w:val="006E2562"/>
    <w:rsid w:val="006E4888"/>
    <w:rsid w:val="006E5F3A"/>
    <w:rsid w:val="006E7E8E"/>
    <w:rsid w:val="006F0901"/>
    <w:rsid w:val="006F0A70"/>
    <w:rsid w:val="006F1165"/>
    <w:rsid w:val="006F1A7B"/>
    <w:rsid w:val="006F2D6C"/>
    <w:rsid w:val="006F3801"/>
    <w:rsid w:val="006F71A3"/>
    <w:rsid w:val="00706474"/>
    <w:rsid w:val="00706513"/>
    <w:rsid w:val="007072EE"/>
    <w:rsid w:val="00711378"/>
    <w:rsid w:val="00712938"/>
    <w:rsid w:val="007137DF"/>
    <w:rsid w:val="00714CBC"/>
    <w:rsid w:val="007150C5"/>
    <w:rsid w:val="00716B58"/>
    <w:rsid w:val="00717D25"/>
    <w:rsid w:val="00720D1F"/>
    <w:rsid w:val="007224FB"/>
    <w:rsid w:val="00722FC4"/>
    <w:rsid w:val="00723F66"/>
    <w:rsid w:val="00724C80"/>
    <w:rsid w:val="0072512B"/>
    <w:rsid w:val="0072555B"/>
    <w:rsid w:val="007314AC"/>
    <w:rsid w:val="00733E0D"/>
    <w:rsid w:val="007343DB"/>
    <w:rsid w:val="00736100"/>
    <w:rsid w:val="00736BEF"/>
    <w:rsid w:val="00737EDE"/>
    <w:rsid w:val="007461C1"/>
    <w:rsid w:val="00746B8D"/>
    <w:rsid w:val="00747602"/>
    <w:rsid w:val="00752226"/>
    <w:rsid w:val="007523EC"/>
    <w:rsid w:val="0075355F"/>
    <w:rsid w:val="00754740"/>
    <w:rsid w:val="0075474F"/>
    <w:rsid w:val="00754AE5"/>
    <w:rsid w:val="00756DDC"/>
    <w:rsid w:val="0075754D"/>
    <w:rsid w:val="0076049B"/>
    <w:rsid w:val="00760C40"/>
    <w:rsid w:val="0076124D"/>
    <w:rsid w:val="0076246C"/>
    <w:rsid w:val="007629CA"/>
    <w:rsid w:val="00763101"/>
    <w:rsid w:val="0076371E"/>
    <w:rsid w:val="00766711"/>
    <w:rsid w:val="00767632"/>
    <w:rsid w:val="00770105"/>
    <w:rsid w:val="00770E5C"/>
    <w:rsid w:val="007713F7"/>
    <w:rsid w:val="007718B5"/>
    <w:rsid w:val="0077447E"/>
    <w:rsid w:val="007767FB"/>
    <w:rsid w:val="00777858"/>
    <w:rsid w:val="00777A7D"/>
    <w:rsid w:val="007806F2"/>
    <w:rsid w:val="00781362"/>
    <w:rsid w:val="0078137C"/>
    <w:rsid w:val="00781D5A"/>
    <w:rsid w:val="007828E4"/>
    <w:rsid w:val="00783F26"/>
    <w:rsid w:val="00784084"/>
    <w:rsid w:val="00784140"/>
    <w:rsid w:val="0078533C"/>
    <w:rsid w:val="00786899"/>
    <w:rsid w:val="00786FBE"/>
    <w:rsid w:val="00790399"/>
    <w:rsid w:val="00790B7F"/>
    <w:rsid w:val="00794B81"/>
    <w:rsid w:val="00794C7B"/>
    <w:rsid w:val="00795D27"/>
    <w:rsid w:val="007962BB"/>
    <w:rsid w:val="00797CD6"/>
    <w:rsid w:val="007A02E7"/>
    <w:rsid w:val="007A0B0A"/>
    <w:rsid w:val="007A0C34"/>
    <w:rsid w:val="007A203A"/>
    <w:rsid w:val="007A28B1"/>
    <w:rsid w:val="007A7269"/>
    <w:rsid w:val="007A7404"/>
    <w:rsid w:val="007B16CB"/>
    <w:rsid w:val="007B1B68"/>
    <w:rsid w:val="007B2F17"/>
    <w:rsid w:val="007B4C2E"/>
    <w:rsid w:val="007B552E"/>
    <w:rsid w:val="007B5712"/>
    <w:rsid w:val="007C05FB"/>
    <w:rsid w:val="007C0E5E"/>
    <w:rsid w:val="007C10FF"/>
    <w:rsid w:val="007C28F8"/>
    <w:rsid w:val="007C2C7D"/>
    <w:rsid w:val="007C372C"/>
    <w:rsid w:val="007C3E85"/>
    <w:rsid w:val="007C432B"/>
    <w:rsid w:val="007C4404"/>
    <w:rsid w:val="007C4A99"/>
    <w:rsid w:val="007C6030"/>
    <w:rsid w:val="007D20C7"/>
    <w:rsid w:val="007D20CE"/>
    <w:rsid w:val="007D2476"/>
    <w:rsid w:val="007D2B77"/>
    <w:rsid w:val="007E1C00"/>
    <w:rsid w:val="007E527E"/>
    <w:rsid w:val="007E6021"/>
    <w:rsid w:val="007E7732"/>
    <w:rsid w:val="007F0329"/>
    <w:rsid w:val="007F08C3"/>
    <w:rsid w:val="007F0963"/>
    <w:rsid w:val="007F1890"/>
    <w:rsid w:val="007F1B66"/>
    <w:rsid w:val="007F27F2"/>
    <w:rsid w:val="007F36A9"/>
    <w:rsid w:val="007F487B"/>
    <w:rsid w:val="007F4C28"/>
    <w:rsid w:val="007F65C1"/>
    <w:rsid w:val="007F6FC9"/>
    <w:rsid w:val="0080433C"/>
    <w:rsid w:val="00805C2F"/>
    <w:rsid w:val="0080697A"/>
    <w:rsid w:val="00806E30"/>
    <w:rsid w:val="008074CB"/>
    <w:rsid w:val="008104B7"/>
    <w:rsid w:val="00810B94"/>
    <w:rsid w:val="008132C1"/>
    <w:rsid w:val="008137DC"/>
    <w:rsid w:val="0081468D"/>
    <w:rsid w:val="00816F2D"/>
    <w:rsid w:val="008175D5"/>
    <w:rsid w:val="00820C1F"/>
    <w:rsid w:val="00820CE0"/>
    <w:rsid w:val="008211E7"/>
    <w:rsid w:val="008217EC"/>
    <w:rsid w:val="00821814"/>
    <w:rsid w:val="00821E87"/>
    <w:rsid w:val="00821F47"/>
    <w:rsid w:val="00822119"/>
    <w:rsid w:val="00822DC8"/>
    <w:rsid w:val="00823D08"/>
    <w:rsid w:val="00824D50"/>
    <w:rsid w:val="0082627C"/>
    <w:rsid w:val="00827008"/>
    <w:rsid w:val="00827662"/>
    <w:rsid w:val="008330F4"/>
    <w:rsid w:val="00834C18"/>
    <w:rsid w:val="00836022"/>
    <w:rsid w:val="0084090E"/>
    <w:rsid w:val="008435F2"/>
    <w:rsid w:val="008448C3"/>
    <w:rsid w:val="008453D5"/>
    <w:rsid w:val="00850040"/>
    <w:rsid w:val="008529BD"/>
    <w:rsid w:val="00853560"/>
    <w:rsid w:val="008536BD"/>
    <w:rsid w:val="0085382E"/>
    <w:rsid w:val="00853AE1"/>
    <w:rsid w:val="00853CEA"/>
    <w:rsid w:val="008561B5"/>
    <w:rsid w:val="008564E3"/>
    <w:rsid w:val="00856510"/>
    <w:rsid w:val="00856540"/>
    <w:rsid w:val="00856613"/>
    <w:rsid w:val="008567C9"/>
    <w:rsid w:val="008573E9"/>
    <w:rsid w:val="00864064"/>
    <w:rsid w:val="008705F8"/>
    <w:rsid w:val="0087073A"/>
    <w:rsid w:val="00874359"/>
    <w:rsid w:val="008760CC"/>
    <w:rsid w:val="00880FCF"/>
    <w:rsid w:val="00881928"/>
    <w:rsid w:val="00881FCB"/>
    <w:rsid w:val="008826DC"/>
    <w:rsid w:val="0088272F"/>
    <w:rsid w:val="00883C99"/>
    <w:rsid w:val="008871D7"/>
    <w:rsid w:val="00887242"/>
    <w:rsid w:val="00891B83"/>
    <w:rsid w:val="008961AE"/>
    <w:rsid w:val="008A0586"/>
    <w:rsid w:val="008A2EAD"/>
    <w:rsid w:val="008A3670"/>
    <w:rsid w:val="008A4813"/>
    <w:rsid w:val="008A4E6F"/>
    <w:rsid w:val="008A6AC1"/>
    <w:rsid w:val="008A7515"/>
    <w:rsid w:val="008B0260"/>
    <w:rsid w:val="008B19A2"/>
    <w:rsid w:val="008B37AA"/>
    <w:rsid w:val="008B4AAC"/>
    <w:rsid w:val="008B4BD9"/>
    <w:rsid w:val="008B588F"/>
    <w:rsid w:val="008C01FE"/>
    <w:rsid w:val="008C2CAE"/>
    <w:rsid w:val="008C34CF"/>
    <w:rsid w:val="008C3F52"/>
    <w:rsid w:val="008C6D72"/>
    <w:rsid w:val="008C79A6"/>
    <w:rsid w:val="008D07C3"/>
    <w:rsid w:val="008D07FF"/>
    <w:rsid w:val="008D1189"/>
    <w:rsid w:val="008D2666"/>
    <w:rsid w:val="008D2915"/>
    <w:rsid w:val="008D2E6F"/>
    <w:rsid w:val="008D4532"/>
    <w:rsid w:val="008D4CEE"/>
    <w:rsid w:val="008D4DB5"/>
    <w:rsid w:val="008E007F"/>
    <w:rsid w:val="008E0309"/>
    <w:rsid w:val="008E0730"/>
    <w:rsid w:val="008E0E8D"/>
    <w:rsid w:val="008E395A"/>
    <w:rsid w:val="008E4EEA"/>
    <w:rsid w:val="008E4F09"/>
    <w:rsid w:val="008F0484"/>
    <w:rsid w:val="008F0B39"/>
    <w:rsid w:val="008F12DE"/>
    <w:rsid w:val="008F3F37"/>
    <w:rsid w:val="008F46D0"/>
    <w:rsid w:val="008F4737"/>
    <w:rsid w:val="00900B87"/>
    <w:rsid w:val="00902975"/>
    <w:rsid w:val="00905DA9"/>
    <w:rsid w:val="00907193"/>
    <w:rsid w:val="009078F5"/>
    <w:rsid w:val="009106F8"/>
    <w:rsid w:val="00910963"/>
    <w:rsid w:val="009145F3"/>
    <w:rsid w:val="0091469C"/>
    <w:rsid w:val="009148B8"/>
    <w:rsid w:val="0091745B"/>
    <w:rsid w:val="00917B0D"/>
    <w:rsid w:val="009202A4"/>
    <w:rsid w:val="00920FDC"/>
    <w:rsid w:val="00921635"/>
    <w:rsid w:val="00925433"/>
    <w:rsid w:val="00925B87"/>
    <w:rsid w:val="00926FDE"/>
    <w:rsid w:val="00930E18"/>
    <w:rsid w:val="00931D2A"/>
    <w:rsid w:val="009327C3"/>
    <w:rsid w:val="00933406"/>
    <w:rsid w:val="009346BC"/>
    <w:rsid w:val="00934863"/>
    <w:rsid w:val="0093584C"/>
    <w:rsid w:val="0093587B"/>
    <w:rsid w:val="00936012"/>
    <w:rsid w:val="0093745F"/>
    <w:rsid w:val="009376A1"/>
    <w:rsid w:val="009439DE"/>
    <w:rsid w:val="009442AA"/>
    <w:rsid w:val="00944824"/>
    <w:rsid w:val="00944A75"/>
    <w:rsid w:val="00945ED6"/>
    <w:rsid w:val="009461E4"/>
    <w:rsid w:val="00946920"/>
    <w:rsid w:val="0095059D"/>
    <w:rsid w:val="009511CA"/>
    <w:rsid w:val="009514BC"/>
    <w:rsid w:val="009517B0"/>
    <w:rsid w:val="00952FC0"/>
    <w:rsid w:val="00953069"/>
    <w:rsid w:val="009539B9"/>
    <w:rsid w:val="00954979"/>
    <w:rsid w:val="0095506E"/>
    <w:rsid w:val="0096180F"/>
    <w:rsid w:val="00961962"/>
    <w:rsid w:val="0096498F"/>
    <w:rsid w:val="00964D88"/>
    <w:rsid w:val="00965676"/>
    <w:rsid w:val="0096749D"/>
    <w:rsid w:val="009701E5"/>
    <w:rsid w:val="009706FC"/>
    <w:rsid w:val="00971E00"/>
    <w:rsid w:val="0097364C"/>
    <w:rsid w:val="00974083"/>
    <w:rsid w:val="00975D64"/>
    <w:rsid w:val="00976B1C"/>
    <w:rsid w:val="0097737F"/>
    <w:rsid w:val="00980937"/>
    <w:rsid w:val="00987794"/>
    <w:rsid w:val="009877D9"/>
    <w:rsid w:val="0099094D"/>
    <w:rsid w:val="00991A3C"/>
    <w:rsid w:val="0099267F"/>
    <w:rsid w:val="00993181"/>
    <w:rsid w:val="00993BE8"/>
    <w:rsid w:val="009A1E18"/>
    <w:rsid w:val="009A4048"/>
    <w:rsid w:val="009A57AF"/>
    <w:rsid w:val="009A6A23"/>
    <w:rsid w:val="009A6D10"/>
    <w:rsid w:val="009A7AA7"/>
    <w:rsid w:val="009B0D6E"/>
    <w:rsid w:val="009B18B9"/>
    <w:rsid w:val="009B1CC2"/>
    <w:rsid w:val="009B214D"/>
    <w:rsid w:val="009B2157"/>
    <w:rsid w:val="009B3016"/>
    <w:rsid w:val="009B3A61"/>
    <w:rsid w:val="009B484A"/>
    <w:rsid w:val="009B5C3C"/>
    <w:rsid w:val="009B5E47"/>
    <w:rsid w:val="009B7080"/>
    <w:rsid w:val="009C041B"/>
    <w:rsid w:val="009C0BAE"/>
    <w:rsid w:val="009C28BB"/>
    <w:rsid w:val="009C42BB"/>
    <w:rsid w:val="009D09A3"/>
    <w:rsid w:val="009D2DC5"/>
    <w:rsid w:val="009D36F3"/>
    <w:rsid w:val="009D436C"/>
    <w:rsid w:val="009D48F2"/>
    <w:rsid w:val="009D4912"/>
    <w:rsid w:val="009D5540"/>
    <w:rsid w:val="009D62A5"/>
    <w:rsid w:val="009D6603"/>
    <w:rsid w:val="009E017F"/>
    <w:rsid w:val="009E170A"/>
    <w:rsid w:val="009E5DE3"/>
    <w:rsid w:val="009F40EB"/>
    <w:rsid w:val="009F47E9"/>
    <w:rsid w:val="009F5292"/>
    <w:rsid w:val="00A01857"/>
    <w:rsid w:val="00A03421"/>
    <w:rsid w:val="00A04137"/>
    <w:rsid w:val="00A04A48"/>
    <w:rsid w:val="00A144ED"/>
    <w:rsid w:val="00A147F3"/>
    <w:rsid w:val="00A15D58"/>
    <w:rsid w:val="00A222C7"/>
    <w:rsid w:val="00A229BD"/>
    <w:rsid w:val="00A24B59"/>
    <w:rsid w:val="00A3187C"/>
    <w:rsid w:val="00A32058"/>
    <w:rsid w:val="00A320FB"/>
    <w:rsid w:val="00A3472E"/>
    <w:rsid w:val="00A40F67"/>
    <w:rsid w:val="00A4326F"/>
    <w:rsid w:val="00A45083"/>
    <w:rsid w:val="00A51F87"/>
    <w:rsid w:val="00A52BD7"/>
    <w:rsid w:val="00A54954"/>
    <w:rsid w:val="00A553A2"/>
    <w:rsid w:val="00A613A9"/>
    <w:rsid w:val="00A62E1C"/>
    <w:rsid w:val="00A665B4"/>
    <w:rsid w:val="00A66DB3"/>
    <w:rsid w:val="00A67AC6"/>
    <w:rsid w:val="00A67EE1"/>
    <w:rsid w:val="00A710F0"/>
    <w:rsid w:val="00A72EB6"/>
    <w:rsid w:val="00A730AD"/>
    <w:rsid w:val="00A73B08"/>
    <w:rsid w:val="00A745F4"/>
    <w:rsid w:val="00A76587"/>
    <w:rsid w:val="00A7663D"/>
    <w:rsid w:val="00A766BA"/>
    <w:rsid w:val="00A7774D"/>
    <w:rsid w:val="00A77CA8"/>
    <w:rsid w:val="00A80068"/>
    <w:rsid w:val="00A804E0"/>
    <w:rsid w:val="00A8131A"/>
    <w:rsid w:val="00A81474"/>
    <w:rsid w:val="00A81E42"/>
    <w:rsid w:val="00A87206"/>
    <w:rsid w:val="00A90771"/>
    <w:rsid w:val="00A910D5"/>
    <w:rsid w:val="00A91559"/>
    <w:rsid w:val="00A92E3C"/>
    <w:rsid w:val="00A93172"/>
    <w:rsid w:val="00A93EE9"/>
    <w:rsid w:val="00A94DB5"/>
    <w:rsid w:val="00A9632E"/>
    <w:rsid w:val="00A97FF7"/>
    <w:rsid w:val="00AA0946"/>
    <w:rsid w:val="00AA5C75"/>
    <w:rsid w:val="00AA68B6"/>
    <w:rsid w:val="00AA6C76"/>
    <w:rsid w:val="00AA7C1D"/>
    <w:rsid w:val="00AB1485"/>
    <w:rsid w:val="00AB1C69"/>
    <w:rsid w:val="00AB1F46"/>
    <w:rsid w:val="00AB274F"/>
    <w:rsid w:val="00AB31A2"/>
    <w:rsid w:val="00AB480B"/>
    <w:rsid w:val="00AB5DDA"/>
    <w:rsid w:val="00AB60FE"/>
    <w:rsid w:val="00AB722A"/>
    <w:rsid w:val="00AC04E7"/>
    <w:rsid w:val="00AC14EE"/>
    <w:rsid w:val="00AC264E"/>
    <w:rsid w:val="00AC4975"/>
    <w:rsid w:val="00AC4BB4"/>
    <w:rsid w:val="00AC68A0"/>
    <w:rsid w:val="00AC6BF3"/>
    <w:rsid w:val="00AC7ED2"/>
    <w:rsid w:val="00AD01FB"/>
    <w:rsid w:val="00AD2006"/>
    <w:rsid w:val="00AD211D"/>
    <w:rsid w:val="00AD36BE"/>
    <w:rsid w:val="00AD3FF5"/>
    <w:rsid w:val="00AD4209"/>
    <w:rsid w:val="00AD6002"/>
    <w:rsid w:val="00AD72B3"/>
    <w:rsid w:val="00AD7782"/>
    <w:rsid w:val="00AE1B6E"/>
    <w:rsid w:val="00AE2166"/>
    <w:rsid w:val="00AE2746"/>
    <w:rsid w:val="00AE4027"/>
    <w:rsid w:val="00AE52C2"/>
    <w:rsid w:val="00AE6F61"/>
    <w:rsid w:val="00AE7DEC"/>
    <w:rsid w:val="00AF072D"/>
    <w:rsid w:val="00AF075C"/>
    <w:rsid w:val="00AF10DB"/>
    <w:rsid w:val="00AF1190"/>
    <w:rsid w:val="00AF1224"/>
    <w:rsid w:val="00AF17F5"/>
    <w:rsid w:val="00AF27D0"/>
    <w:rsid w:val="00AF3597"/>
    <w:rsid w:val="00AF56A7"/>
    <w:rsid w:val="00B040F1"/>
    <w:rsid w:val="00B04F5D"/>
    <w:rsid w:val="00B04FF6"/>
    <w:rsid w:val="00B0767F"/>
    <w:rsid w:val="00B116AE"/>
    <w:rsid w:val="00B14F60"/>
    <w:rsid w:val="00B16DCC"/>
    <w:rsid w:val="00B1725E"/>
    <w:rsid w:val="00B21CD9"/>
    <w:rsid w:val="00B25109"/>
    <w:rsid w:val="00B25F30"/>
    <w:rsid w:val="00B26EC2"/>
    <w:rsid w:val="00B278F6"/>
    <w:rsid w:val="00B31BD1"/>
    <w:rsid w:val="00B32769"/>
    <w:rsid w:val="00B3409C"/>
    <w:rsid w:val="00B34EDC"/>
    <w:rsid w:val="00B361BD"/>
    <w:rsid w:val="00B37152"/>
    <w:rsid w:val="00B403DA"/>
    <w:rsid w:val="00B403FA"/>
    <w:rsid w:val="00B44D42"/>
    <w:rsid w:val="00B45ED3"/>
    <w:rsid w:val="00B467BB"/>
    <w:rsid w:val="00B46B0A"/>
    <w:rsid w:val="00B47439"/>
    <w:rsid w:val="00B47C07"/>
    <w:rsid w:val="00B50943"/>
    <w:rsid w:val="00B509C5"/>
    <w:rsid w:val="00B5105C"/>
    <w:rsid w:val="00B526FC"/>
    <w:rsid w:val="00B5283C"/>
    <w:rsid w:val="00B532F0"/>
    <w:rsid w:val="00B54FB1"/>
    <w:rsid w:val="00B5684E"/>
    <w:rsid w:val="00B56E1A"/>
    <w:rsid w:val="00B5793E"/>
    <w:rsid w:val="00B57CC6"/>
    <w:rsid w:val="00B57F0E"/>
    <w:rsid w:val="00B6648D"/>
    <w:rsid w:val="00B7014F"/>
    <w:rsid w:val="00B70276"/>
    <w:rsid w:val="00B731C3"/>
    <w:rsid w:val="00B73DE0"/>
    <w:rsid w:val="00B77FF0"/>
    <w:rsid w:val="00B802C9"/>
    <w:rsid w:val="00B80B2B"/>
    <w:rsid w:val="00B80E61"/>
    <w:rsid w:val="00B81369"/>
    <w:rsid w:val="00B831DC"/>
    <w:rsid w:val="00B8461B"/>
    <w:rsid w:val="00B84E16"/>
    <w:rsid w:val="00B85167"/>
    <w:rsid w:val="00B87955"/>
    <w:rsid w:val="00B87B10"/>
    <w:rsid w:val="00B930C8"/>
    <w:rsid w:val="00B94719"/>
    <w:rsid w:val="00B94B55"/>
    <w:rsid w:val="00B95414"/>
    <w:rsid w:val="00B97923"/>
    <w:rsid w:val="00BA0E7F"/>
    <w:rsid w:val="00BA1802"/>
    <w:rsid w:val="00BA1E37"/>
    <w:rsid w:val="00BA1F0D"/>
    <w:rsid w:val="00BA1F99"/>
    <w:rsid w:val="00BA2992"/>
    <w:rsid w:val="00BA2F8C"/>
    <w:rsid w:val="00BA31B4"/>
    <w:rsid w:val="00BA5DA7"/>
    <w:rsid w:val="00BB0A64"/>
    <w:rsid w:val="00BB10E8"/>
    <w:rsid w:val="00BB1187"/>
    <w:rsid w:val="00BB3653"/>
    <w:rsid w:val="00BC5609"/>
    <w:rsid w:val="00BC7B95"/>
    <w:rsid w:val="00BD2BFC"/>
    <w:rsid w:val="00BD4EE8"/>
    <w:rsid w:val="00BE1D30"/>
    <w:rsid w:val="00BE29AD"/>
    <w:rsid w:val="00BE314D"/>
    <w:rsid w:val="00BE35CA"/>
    <w:rsid w:val="00BE5C7D"/>
    <w:rsid w:val="00BE682B"/>
    <w:rsid w:val="00BF33C3"/>
    <w:rsid w:val="00BF44E1"/>
    <w:rsid w:val="00BF645C"/>
    <w:rsid w:val="00C03B7A"/>
    <w:rsid w:val="00C119A6"/>
    <w:rsid w:val="00C12FB5"/>
    <w:rsid w:val="00C14503"/>
    <w:rsid w:val="00C17857"/>
    <w:rsid w:val="00C201A6"/>
    <w:rsid w:val="00C21DB0"/>
    <w:rsid w:val="00C22046"/>
    <w:rsid w:val="00C22BEF"/>
    <w:rsid w:val="00C23109"/>
    <w:rsid w:val="00C23778"/>
    <w:rsid w:val="00C247B0"/>
    <w:rsid w:val="00C26122"/>
    <w:rsid w:val="00C27CAF"/>
    <w:rsid w:val="00C30387"/>
    <w:rsid w:val="00C31AE7"/>
    <w:rsid w:val="00C36306"/>
    <w:rsid w:val="00C372B7"/>
    <w:rsid w:val="00C42889"/>
    <w:rsid w:val="00C4288E"/>
    <w:rsid w:val="00C438B9"/>
    <w:rsid w:val="00C45B23"/>
    <w:rsid w:val="00C46613"/>
    <w:rsid w:val="00C47A2A"/>
    <w:rsid w:val="00C47CB6"/>
    <w:rsid w:val="00C47FDE"/>
    <w:rsid w:val="00C526DC"/>
    <w:rsid w:val="00C54079"/>
    <w:rsid w:val="00C54648"/>
    <w:rsid w:val="00C54C7F"/>
    <w:rsid w:val="00C5742B"/>
    <w:rsid w:val="00C6024B"/>
    <w:rsid w:val="00C6055F"/>
    <w:rsid w:val="00C60CE6"/>
    <w:rsid w:val="00C629D3"/>
    <w:rsid w:val="00C6302C"/>
    <w:rsid w:val="00C648AC"/>
    <w:rsid w:val="00C6606F"/>
    <w:rsid w:val="00C66865"/>
    <w:rsid w:val="00C71144"/>
    <w:rsid w:val="00C7396F"/>
    <w:rsid w:val="00C7496D"/>
    <w:rsid w:val="00C75862"/>
    <w:rsid w:val="00C7739B"/>
    <w:rsid w:val="00C77B8D"/>
    <w:rsid w:val="00C81156"/>
    <w:rsid w:val="00C82971"/>
    <w:rsid w:val="00C82AE2"/>
    <w:rsid w:val="00C82F66"/>
    <w:rsid w:val="00C8311A"/>
    <w:rsid w:val="00C84969"/>
    <w:rsid w:val="00C85F75"/>
    <w:rsid w:val="00C8609B"/>
    <w:rsid w:val="00C903A2"/>
    <w:rsid w:val="00C91AD3"/>
    <w:rsid w:val="00C93153"/>
    <w:rsid w:val="00C94954"/>
    <w:rsid w:val="00C97173"/>
    <w:rsid w:val="00C974A8"/>
    <w:rsid w:val="00CA1720"/>
    <w:rsid w:val="00CA2FBC"/>
    <w:rsid w:val="00CA4AA7"/>
    <w:rsid w:val="00CA52C6"/>
    <w:rsid w:val="00CA7B36"/>
    <w:rsid w:val="00CB1373"/>
    <w:rsid w:val="00CB1F4B"/>
    <w:rsid w:val="00CB2C80"/>
    <w:rsid w:val="00CB3150"/>
    <w:rsid w:val="00CB32D1"/>
    <w:rsid w:val="00CB397D"/>
    <w:rsid w:val="00CB58B9"/>
    <w:rsid w:val="00CB6DCD"/>
    <w:rsid w:val="00CB7500"/>
    <w:rsid w:val="00CC02BC"/>
    <w:rsid w:val="00CC075C"/>
    <w:rsid w:val="00CC331C"/>
    <w:rsid w:val="00CC5535"/>
    <w:rsid w:val="00CC7D5F"/>
    <w:rsid w:val="00CD077C"/>
    <w:rsid w:val="00CD205C"/>
    <w:rsid w:val="00CD21C2"/>
    <w:rsid w:val="00CD24BB"/>
    <w:rsid w:val="00CD56D7"/>
    <w:rsid w:val="00CD7F44"/>
    <w:rsid w:val="00CD7FC6"/>
    <w:rsid w:val="00CE156B"/>
    <w:rsid w:val="00CE2DCF"/>
    <w:rsid w:val="00CE4328"/>
    <w:rsid w:val="00CE4868"/>
    <w:rsid w:val="00CE4B96"/>
    <w:rsid w:val="00CE54AA"/>
    <w:rsid w:val="00CE574F"/>
    <w:rsid w:val="00CE58C1"/>
    <w:rsid w:val="00CF176D"/>
    <w:rsid w:val="00CF279D"/>
    <w:rsid w:val="00CF280C"/>
    <w:rsid w:val="00CF3CCC"/>
    <w:rsid w:val="00CF6F40"/>
    <w:rsid w:val="00CF7AED"/>
    <w:rsid w:val="00D00537"/>
    <w:rsid w:val="00D0077E"/>
    <w:rsid w:val="00D00E2E"/>
    <w:rsid w:val="00D01363"/>
    <w:rsid w:val="00D020AD"/>
    <w:rsid w:val="00D03E04"/>
    <w:rsid w:val="00D04B6E"/>
    <w:rsid w:val="00D070B6"/>
    <w:rsid w:val="00D11276"/>
    <w:rsid w:val="00D11CF8"/>
    <w:rsid w:val="00D12904"/>
    <w:rsid w:val="00D1308D"/>
    <w:rsid w:val="00D13CC2"/>
    <w:rsid w:val="00D14336"/>
    <w:rsid w:val="00D17F9A"/>
    <w:rsid w:val="00D22CAD"/>
    <w:rsid w:val="00D2344A"/>
    <w:rsid w:val="00D236E8"/>
    <w:rsid w:val="00D24006"/>
    <w:rsid w:val="00D2418D"/>
    <w:rsid w:val="00D258EB"/>
    <w:rsid w:val="00D27B1B"/>
    <w:rsid w:val="00D27EC6"/>
    <w:rsid w:val="00D30674"/>
    <w:rsid w:val="00D3080A"/>
    <w:rsid w:val="00D30812"/>
    <w:rsid w:val="00D30917"/>
    <w:rsid w:val="00D31967"/>
    <w:rsid w:val="00D32483"/>
    <w:rsid w:val="00D32763"/>
    <w:rsid w:val="00D350EB"/>
    <w:rsid w:val="00D375A8"/>
    <w:rsid w:val="00D41BB1"/>
    <w:rsid w:val="00D4252B"/>
    <w:rsid w:val="00D460E1"/>
    <w:rsid w:val="00D461AF"/>
    <w:rsid w:val="00D46454"/>
    <w:rsid w:val="00D4683C"/>
    <w:rsid w:val="00D50138"/>
    <w:rsid w:val="00D508CE"/>
    <w:rsid w:val="00D52B88"/>
    <w:rsid w:val="00D52E9D"/>
    <w:rsid w:val="00D54210"/>
    <w:rsid w:val="00D543D0"/>
    <w:rsid w:val="00D55487"/>
    <w:rsid w:val="00D55669"/>
    <w:rsid w:val="00D5700B"/>
    <w:rsid w:val="00D571CB"/>
    <w:rsid w:val="00D57293"/>
    <w:rsid w:val="00D57BE4"/>
    <w:rsid w:val="00D608A1"/>
    <w:rsid w:val="00D624CD"/>
    <w:rsid w:val="00D62F19"/>
    <w:rsid w:val="00D63C8E"/>
    <w:rsid w:val="00D64A43"/>
    <w:rsid w:val="00D667DE"/>
    <w:rsid w:val="00D700C0"/>
    <w:rsid w:val="00D7200B"/>
    <w:rsid w:val="00D72DF7"/>
    <w:rsid w:val="00D73784"/>
    <w:rsid w:val="00D776A4"/>
    <w:rsid w:val="00D82D5E"/>
    <w:rsid w:val="00D83934"/>
    <w:rsid w:val="00D84B32"/>
    <w:rsid w:val="00D8546D"/>
    <w:rsid w:val="00D86AF7"/>
    <w:rsid w:val="00D90F07"/>
    <w:rsid w:val="00D96006"/>
    <w:rsid w:val="00D97AEB"/>
    <w:rsid w:val="00DA1B19"/>
    <w:rsid w:val="00DA4073"/>
    <w:rsid w:val="00DA4664"/>
    <w:rsid w:val="00DA4FC6"/>
    <w:rsid w:val="00DA70B0"/>
    <w:rsid w:val="00DA72BB"/>
    <w:rsid w:val="00DA7799"/>
    <w:rsid w:val="00DB0F50"/>
    <w:rsid w:val="00DB1A2A"/>
    <w:rsid w:val="00DB2627"/>
    <w:rsid w:val="00DB33B4"/>
    <w:rsid w:val="00DB33D5"/>
    <w:rsid w:val="00DB45E1"/>
    <w:rsid w:val="00DB4B24"/>
    <w:rsid w:val="00DB5131"/>
    <w:rsid w:val="00DB535B"/>
    <w:rsid w:val="00DB68A2"/>
    <w:rsid w:val="00DB7F65"/>
    <w:rsid w:val="00DC0DD7"/>
    <w:rsid w:val="00DC0FA2"/>
    <w:rsid w:val="00DC1359"/>
    <w:rsid w:val="00DC2752"/>
    <w:rsid w:val="00DC3233"/>
    <w:rsid w:val="00DC3818"/>
    <w:rsid w:val="00DC4EEB"/>
    <w:rsid w:val="00DC7DEB"/>
    <w:rsid w:val="00DD2277"/>
    <w:rsid w:val="00DD3DA0"/>
    <w:rsid w:val="00DD4B4F"/>
    <w:rsid w:val="00DD5502"/>
    <w:rsid w:val="00DD5770"/>
    <w:rsid w:val="00DD64F1"/>
    <w:rsid w:val="00DD6F11"/>
    <w:rsid w:val="00DE18D3"/>
    <w:rsid w:val="00DE22A8"/>
    <w:rsid w:val="00DE2F63"/>
    <w:rsid w:val="00DE3D90"/>
    <w:rsid w:val="00DE494D"/>
    <w:rsid w:val="00DE7C94"/>
    <w:rsid w:val="00DF029B"/>
    <w:rsid w:val="00DF1DD5"/>
    <w:rsid w:val="00DF2631"/>
    <w:rsid w:val="00DF26CB"/>
    <w:rsid w:val="00DF3AE1"/>
    <w:rsid w:val="00DF3F65"/>
    <w:rsid w:val="00DF79BB"/>
    <w:rsid w:val="00E0004C"/>
    <w:rsid w:val="00E017CE"/>
    <w:rsid w:val="00E07182"/>
    <w:rsid w:val="00E078EF"/>
    <w:rsid w:val="00E14AC5"/>
    <w:rsid w:val="00E15131"/>
    <w:rsid w:val="00E15AAD"/>
    <w:rsid w:val="00E15E5C"/>
    <w:rsid w:val="00E171A6"/>
    <w:rsid w:val="00E17BBA"/>
    <w:rsid w:val="00E20FE6"/>
    <w:rsid w:val="00E23BC6"/>
    <w:rsid w:val="00E25025"/>
    <w:rsid w:val="00E255A9"/>
    <w:rsid w:val="00E26EED"/>
    <w:rsid w:val="00E27414"/>
    <w:rsid w:val="00E304B6"/>
    <w:rsid w:val="00E30866"/>
    <w:rsid w:val="00E30A85"/>
    <w:rsid w:val="00E323DF"/>
    <w:rsid w:val="00E356CD"/>
    <w:rsid w:val="00E373A9"/>
    <w:rsid w:val="00E379A8"/>
    <w:rsid w:val="00E4042C"/>
    <w:rsid w:val="00E40872"/>
    <w:rsid w:val="00E42031"/>
    <w:rsid w:val="00E42066"/>
    <w:rsid w:val="00E443BA"/>
    <w:rsid w:val="00E4454F"/>
    <w:rsid w:val="00E447E1"/>
    <w:rsid w:val="00E45A81"/>
    <w:rsid w:val="00E4697F"/>
    <w:rsid w:val="00E50CB7"/>
    <w:rsid w:val="00E5415C"/>
    <w:rsid w:val="00E54231"/>
    <w:rsid w:val="00E55732"/>
    <w:rsid w:val="00E5610B"/>
    <w:rsid w:val="00E562DD"/>
    <w:rsid w:val="00E565B1"/>
    <w:rsid w:val="00E60143"/>
    <w:rsid w:val="00E64734"/>
    <w:rsid w:val="00E67B9C"/>
    <w:rsid w:val="00E71C76"/>
    <w:rsid w:val="00E7230E"/>
    <w:rsid w:val="00E80A2A"/>
    <w:rsid w:val="00E80D37"/>
    <w:rsid w:val="00E84598"/>
    <w:rsid w:val="00E87364"/>
    <w:rsid w:val="00E91CD8"/>
    <w:rsid w:val="00E92192"/>
    <w:rsid w:val="00E94EA5"/>
    <w:rsid w:val="00E96DFD"/>
    <w:rsid w:val="00E974DE"/>
    <w:rsid w:val="00EA2713"/>
    <w:rsid w:val="00EA2D7C"/>
    <w:rsid w:val="00EA2EA1"/>
    <w:rsid w:val="00EA4528"/>
    <w:rsid w:val="00EA51AD"/>
    <w:rsid w:val="00EA559D"/>
    <w:rsid w:val="00EA67AA"/>
    <w:rsid w:val="00EA6A0F"/>
    <w:rsid w:val="00EA7FA9"/>
    <w:rsid w:val="00EB0051"/>
    <w:rsid w:val="00EB00E6"/>
    <w:rsid w:val="00EB418C"/>
    <w:rsid w:val="00EB425C"/>
    <w:rsid w:val="00EB48AC"/>
    <w:rsid w:val="00EB5DDF"/>
    <w:rsid w:val="00EB676A"/>
    <w:rsid w:val="00EB6F3C"/>
    <w:rsid w:val="00EB7869"/>
    <w:rsid w:val="00EB7CB9"/>
    <w:rsid w:val="00EC0A65"/>
    <w:rsid w:val="00EC1E56"/>
    <w:rsid w:val="00EC2269"/>
    <w:rsid w:val="00EC432F"/>
    <w:rsid w:val="00EC45B0"/>
    <w:rsid w:val="00EC45C3"/>
    <w:rsid w:val="00EC4931"/>
    <w:rsid w:val="00EC661C"/>
    <w:rsid w:val="00EC685F"/>
    <w:rsid w:val="00EC710B"/>
    <w:rsid w:val="00EC7B4E"/>
    <w:rsid w:val="00ED147C"/>
    <w:rsid w:val="00ED1522"/>
    <w:rsid w:val="00ED1DD2"/>
    <w:rsid w:val="00ED2241"/>
    <w:rsid w:val="00ED2960"/>
    <w:rsid w:val="00ED29AD"/>
    <w:rsid w:val="00ED3015"/>
    <w:rsid w:val="00ED3364"/>
    <w:rsid w:val="00ED3C3F"/>
    <w:rsid w:val="00ED3DFC"/>
    <w:rsid w:val="00ED3FAF"/>
    <w:rsid w:val="00ED5D83"/>
    <w:rsid w:val="00ED6D80"/>
    <w:rsid w:val="00ED75A5"/>
    <w:rsid w:val="00ED7CFF"/>
    <w:rsid w:val="00EE072D"/>
    <w:rsid w:val="00EE2434"/>
    <w:rsid w:val="00EE2824"/>
    <w:rsid w:val="00EE6244"/>
    <w:rsid w:val="00EE7C55"/>
    <w:rsid w:val="00EF20BD"/>
    <w:rsid w:val="00EF62DB"/>
    <w:rsid w:val="00EF66CB"/>
    <w:rsid w:val="00EF684B"/>
    <w:rsid w:val="00EF6B73"/>
    <w:rsid w:val="00EF6E35"/>
    <w:rsid w:val="00F0247C"/>
    <w:rsid w:val="00F034B6"/>
    <w:rsid w:val="00F03B3B"/>
    <w:rsid w:val="00F05278"/>
    <w:rsid w:val="00F06600"/>
    <w:rsid w:val="00F075A5"/>
    <w:rsid w:val="00F10A87"/>
    <w:rsid w:val="00F11FAC"/>
    <w:rsid w:val="00F13A53"/>
    <w:rsid w:val="00F14A89"/>
    <w:rsid w:val="00F17EDA"/>
    <w:rsid w:val="00F20248"/>
    <w:rsid w:val="00F20903"/>
    <w:rsid w:val="00F20942"/>
    <w:rsid w:val="00F25B6E"/>
    <w:rsid w:val="00F305CC"/>
    <w:rsid w:val="00F32726"/>
    <w:rsid w:val="00F33F2F"/>
    <w:rsid w:val="00F35338"/>
    <w:rsid w:val="00F40012"/>
    <w:rsid w:val="00F40057"/>
    <w:rsid w:val="00F40C5D"/>
    <w:rsid w:val="00F40F18"/>
    <w:rsid w:val="00F42567"/>
    <w:rsid w:val="00F43E58"/>
    <w:rsid w:val="00F449EB"/>
    <w:rsid w:val="00F45643"/>
    <w:rsid w:val="00F511B2"/>
    <w:rsid w:val="00F53F09"/>
    <w:rsid w:val="00F561DE"/>
    <w:rsid w:val="00F57226"/>
    <w:rsid w:val="00F601B9"/>
    <w:rsid w:val="00F60BA2"/>
    <w:rsid w:val="00F61335"/>
    <w:rsid w:val="00F616AD"/>
    <w:rsid w:val="00F6188C"/>
    <w:rsid w:val="00F639B4"/>
    <w:rsid w:val="00F63F61"/>
    <w:rsid w:val="00F646CE"/>
    <w:rsid w:val="00F64A3D"/>
    <w:rsid w:val="00F663F7"/>
    <w:rsid w:val="00F73756"/>
    <w:rsid w:val="00F755C1"/>
    <w:rsid w:val="00F75E80"/>
    <w:rsid w:val="00F8059C"/>
    <w:rsid w:val="00F83113"/>
    <w:rsid w:val="00F835C2"/>
    <w:rsid w:val="00F83CB5"/>
    <w:rsid w:val="00F85113"/>
    <w:rsid w:val="00F851DD"/>
    <w:rsid w:val="00F85718"/>
    <w:rsid w:val="00F8615E"/>
    <w:rsid w:val="00F8689D"/>
    <w:rsid w:val="00F90451"/>
    <w:rsid w:val="00F909A0"/>
    <w:rsid w:val="00F93441"/>
    <w:rsid w:val="00F93CB5"/>
    <w:rsid w:val="00F942C0"/>
    <w:rsid w:val="00F95133"/>
    <w:rsid w:val="00F9568F"/>
    <w:rsid w:val="00F9707A"/>
    <w:rsid w:val="00FA0210"/>
    <w:rsid w:val="00FA15AC"/>
    <w:rsid w:val="00FA4040"/>
    <w:rsid w:val="00FA62AD"/>
    <w:rsid w:val="00FA6325"/>
    <w:rsid w:val="00FA776C"/>
    <w:rsid w:val="00FB183F"/>
    <w:rsid w:val="00FB3914"/>
    <w:rsid w:val="00FB3B98"/>
    <w:rsid w:val="00FB480D"/>
    <w:rsid w:val="00FB62B9"/>
    <w:rsid w:val="00FB64D1"/>
    <w:rsid w:val="00FB6890"/>
    <w:rsid w:val="00FB7E83"/>
    <w:rsid w:val="00FC00F9"/>
    <w:rsid w:val="00FC0FE2"/>
    <w:rsid w:val="00FC27A9"/>
    <w:rsid w:val="00FC2D4F"/>
    <w:rsid w:val="00FC324B"/>
    <w:rsid w:val="00FC5740"/>
    <w:rsid w:val="00FC5C62"/>
    <w:rsid w:val="00FD029B"/>
    <w:rsid w:val="00FD0512"/>
    <w:rsid w:val="00FD0AF7"/>
    <w:rsid w:val="00FD16D0"/>
    <w:rsid w:val="00FD192F"/>
    <w:rsid w:val="00FD25B7"/>
    <w:rsid w:val="00FD69BF"/>
    <w:rsid w:val="00FD6B58"/>
    <w:rsid w:val="00FE1193"/>
    <w:rsid w:val="00FE3AB0"/>
    <w:rsid w:val="00FE3F1C"/>
    <w:rsid w:val="00FE6F26"/>
    <w:rsid w:val="00FE7B7D"/>
    <w:rsid w:val="00FE7FCC"/>
    <w:rsid w:val="00FF2844"/>
    <w:rsid w:val="00FF2890"/>
    <w:rsid w:val="00FF56FF"/>
    <w:rsid w:val="00FF5C44"/>
    <w:rsid w:val="00FF7D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9153"/>
    <o:shapelayout v:ext="edit">
      <o:idmap v:ext="edit" data="1"/>
    </o:shapelayout>
  </w:shapeDefaults>
  <w:decimalSymbol w:val=","/>
  <w:listSeparator w:val=";"/>
  <w14:docId w14:val="56213A1E"/>
  <w14:defaultImageDpi w14:val="300"/>
  <w15:docId w15:val="{2D9DCDE8-8CE7-3143-BA11-F72C0C5B3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D97"/>
    <w:rPr>
      <w:rFonts w:ascii="Times New Roman" w:eastAsia="Times New Roman" w:hAnsi="Times New Roman" w:cs="Times New Roman"/>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rPr>
      <w:rFonts w:asciiTheme="minorHAnsi" w:eastAsiaTheme="minorEastAsia" w:hAnsiTheme="minorHAnsi" w:cstheme="minorBidi"/>
      <w:lang w:val="en-US" w:eastAsia="en-US"/>
    </w:r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rPr>
      <w:rFonts w:asciiTheme="minorHAnsi" w:eastAsiaTheme="minorEastAsia" w:hAnsiTheme="minorHAnsi" w:cstheme="minorBidi"/>
      <w:lang w:val="en-US" w:eastAsia="en-US"/>
    </w:r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eastAsiaTheme="minorEastAsia" w:hAnsi="MinionPro-Regular" w:cs="MinionPro-Regular"/>
      <w:color w:val="000000"/>
      <w:lang w:val="en-US" w:eastAsia="en-US"/>
    </w:rPr>
  </w:style>
  <w:style w:type="paragraph" w:styleId="Listenabsatz">
    <w:name w:val="List Paragraph"/>
    <w:basedOn w:val="Standard"/>
    <w:uiPriority w:val="34"/>
    <w:qFormat/>
    <w:rsid w:val="00143FE3"/>
    <w:pPr>
      <w:ind w:left="720"/>
      <w:contextualSpacing/>
    </w:pPr>
    <w:rPr>
      <w:rFonts w:asciiTheme="minorHAnsi" w:eastAsiaTheme="minorEastAsia" w:hAnsiTheme="minorHAnsi" w:cstheme="minorBidi"/>
      <w:lang w:val="en-US" w:eastAsia="en-US"/>
    </w:r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eastAsiaTheme="minorEastAsia"/>
      <w:sz w:val="20"/>
      <w:szCs w:val="20"/>
    </w:rPr>
  </w:style>
  <w:style w:type="paragraph" w:customStyle="1" w:styleId="uk-text-bold">
    <w:name w:val="uk-text-bold"/>
    <w:basedOn w:val="Standard"/>
    <w:rsid w:val="00AB274F"/>
    <w:pPr>
      <w:spacing w:before="100" w:beforeAutospacing="1" w:after="100" w:afterAutospacing="1"/>
    </w:pPr>
    <w:rPr>
      <w:rFonts w:eastAsiaTheme="minorEastAsia" w:cstheme="minorBidi"/>
      <w:sz w:val="20"/>
      <w:szCs w:val="20"/>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customStyle="1" w:styleId="top-contentintro">
    <w:name w:val="top-content__intro"/>
    <w:basedOn w:val="Standard"/>
    <w:rsid w:val="00DD64F1"/>
    <w:pPr>
      <w:spacing w:before="100" w:beforeAutospacing="1" w:after="100" w:afterAutospacing="1"/>
    </w:pPr>
  </w:style>
  <w:style w:type="paragraph" w:customStyle="1" w:styleId="text">
    <w:name w:val="text"/>
    <w:basedOn w:val="Standard"/>
    <w:rsid w:val="004A6430"/>
    <w:pPr>
      <w:spacing w:before="100" w:beforeAutospacing="1" w:after="100" w:afterAutospacing="1"/>
    </w:pPr>
  </w:style>
  <w:style w:type="character" w:styleId="Kommentarzeichen">
    <w:name w:val="annotation reference"/>
    <w:basedOn w:val="Absatz-Standardschriftart"/>
    <w:uiPriority w:val="99"/>
    <w:semiHidden/>
    <w:unhideWhenUsed/>
    <w:rsid w:val="0088272F"/>
    <w:rPr>
      <w:sz w:val="16"/>
      <w:szCs w:val="16"/>
    </w:rPr>
  </w:style>
  <w:style w:type="paragraph" w:styleId="Kommentartext">
    <w:name w:val="annotation text"/>
    <w:basedOn w:val="Standard"/>
    <w:link w:val="KommentartextZchn"/>
    <w:uiPriority w:val="99"/>
    <w:unhideWhenUsed/>
    <w:rsid w:val="0088272F"/>
    <w:rPr>
      <w:sz w:val="20"/>
      <w:szCs w:val="20"/>
    </w:rPr>
  </w:style>
  <w:style w:type="character" w:customStyle="1" w:styleId="KommentartextZchn">
    <w:name w:val="Kommentartext Zchn"/>
    <w:basedOn w:val="Absatz-Standardschriftart"/>
    <w:link w:val="Kommentartext"/>
    <w:uiPriority w:val="99"/>
    <w:rsid w:val="0088272F"/>
    <w:rPr>
      <w:rFonts w:ascii="Times New Roman" w:eastAsia="Times New Roman" w:hAnsi="Times New Roman" w:cs="Times New Roman"/>
      <w:sz w:val="20"/>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56380551">
      <w:bodyDiv w:val="1"/>
      <w:marLeft w:val="0"/>
      <w:marRight w:val="0"/>
      <w:marTop w:val="0"/>
      <w:marBottom w:val="0"/>
      <w:divBdr>
        <w:top w:val="none" w:sz="0" w:space="0" w:color="auto"/>
        <w:left w:val="none" w:sz="0" w:space="0" w:color="auto"/>
        <w:bottom w:val="none" w:sz="0" w:space="0" w:color="auto"/>
        <w:right w:val="none" w:sz="0" w:space="0" w:color="auto"/>
      </w:divBdr>
    </w:div>
    <w:div w:id="207500803">
      <w:bodyDiv w:val="1"/>
      <w:marLeft w:val="0"/>
      <w:marRight w:val="0"/>
      <w:marTop w:val="0"/>
      <w:marBottom w:val="0"/>
      <w:divBdr>
        <w:top w:val="none" w:sz="0" w:space="0" w:color="auto"/>
        <w:left w:val="none" w:sz="0" w:space="0" w:color="auto"/>
        <w:bottom w:val="none" w:sz="0" w:space="0" w:color="auto"/>
        <w:right w:val="none" w:sz="0" w:space="0" w:color="auto"/>
      </w:divBdr>
    </w:div>
    <w:div w:id="284888483">
      <w:bodyDiv w:val="1"/>
      <w:marLeft w:val="0"/>
      <w:marRight w:val="0"/>
      <w:marTop w:val="0"/>
      <w:marBottom w:val="0"/>
      <w:divBdr>
        <w:top w:val="none" w:sz="0" w:space="0" w:color="auto"/>
        <w:left w:val="none" w:sz="0" w:space="0" w:color="auto"/>
        <w:bottom w:val="none" w:sz="0" w:space="0" w:color="auto"/>
        <w:right w:val="none" w:sz="0" w:space="0" w:color="auto"/>
      </w:divBdr>
      <w:divsChild>
        <w:div w:id="86119265">
          <w:marLeft w:val="0"/>
          <w:marRight w:val="0"/>
          <w:marTop w:val="0"/>
          <w:marBottom w:val="0"/>
          <w:divBdr>
            <w:top w:val="none" w:sz="0" w:space="0" w:color="auto"/>
            <w:left w:val="none" w:sz="0" w:space="0" w:color="auto"/>
            <w:bottom w:val="none" w:sz="0" w:space="0" w:color="auto"/>
            <w:right w:val="none" w:sz="0" w:space="0" w:color="auto"/>
          </w:divBdr>
          <w:divsChild>
            <w:div w:id="563761691">
              <w:marLeft w:val="0"/>
              <w:marRight w:val="0"/>
              <w:marTop w:val="0"/>
              <w:marBottom w:val="0"/>
              <w:divBdr>
                <w:top w:val="none" w:sz="0" w:space="0" w:color="auto"/>
                <w:left w:val="none" w:sz="0" w:space="0" w:color="auto"/>
                <w:bottom w:val="none" w:sz="0" w:space="0" w:color="auto"/>
                <w:right w:val="none" w:sz="0" w:space="0" w:color="auto"/>
              </w:divBdr>
              <w:divsChild>
                <w:div w:id="166469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362941388">
      <w:bodyDiv w:val="1"/>
      <w:marLeft w:val="0"/>
      <w:marRight w:val="0"/>
      <w:marTop w:val="0"/>
      <w:marBottom w:val="0"/>
      <w:divBdr>
        <w:top w:val="none" w:sz="0" w:space="0" w:color="auto"/>
        <w:left w:val="none" w:sz="0" w:space="0" w:color="auto"/>
        <w:bottom w:val="none" w:sz="0" w:space="0" w:color="auto"/>
        <w:right w:val="none" w:sz="0" w:space="0" w:color="auto"/>
      </w:divBdr>
    </w:div>
    <w:div w:id="520439215">
      <w:bodyDiv w:val="1"/>
      <w:marLeft w:val="0"/>
      <w:marRight w:val="0"/>
      <w:marTop w:val="0"/>
      <w:marBottom w:val="0"/>
      <w:divBdr>
        <w:top w:val="none" w:sz="0" w:space="0" w:color="auto"/>
        <w:left w:val="none" w:sz="0" w:space="0" w:color="auto"/>
        <w:bottom w:val="none" w:sz="0" w:space="0" w:color="auto"/>
        <w:right w:val="none" w:sz="0" w:space="0" w:color="auto"/>
      </w:divBdr>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84793391">
      <w:bodyDiv w:val="1"/>
      <w:marLeft w:val="0"/>
      <w:marRight w:val="0"/>
      <w:marTop w:val="0"/>
      <w:marBottom w:val="0"/>
      <w:divBdr>
        <w:top w:val="none" w:sz="0" w:space="0" w:color="auto"/>
        <w:left w:val="none" w:sz="0" w:space="0" w:color="auto"/>
        <w:bottom w:val="none" w:sz="0" w:space="0" w:color="auto"/>
        <w:right w:val="none" w:sz="0" w:space="0" w:color="auto"/>
      </w:divBdr>
    </w:div>
    <w:div w:id="739326984">
      <w:bodyDiv w:val="1"/>
      <w:marLeft w:val="0"/>
      <w:marRight w:val="0"/>
      <w:marTop w:val="0"/>
      <w:marBottom w:val="0"/>
      <w:divBdr>
        <w:top w:val="none" w:sz="0" w:space="0" w:color="auto"/>
        <w:left w:val="none" w:sz="0" w:space="0" w:color="auto"/>
        <w:bottom w:val="none" w:sz="0" w:space="0" w:color="auto"/>
        <w:right w:val="none" w:sz="0" w:space="0" w:color="auto"/>
      </w:divBdr>
    </w:div>
    <w:div w:id="829905812">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147818401">
      <w:bodyDiv w:val="1"/>
      <w:marLeft w:val="0"/>
      <w:marRight w:val="0"/>
      <w:marTop w:val="0"/>
      <w:marBottom w:val="0"/>
      <w:divBdr>
        <w:top w:val="none" w:sz="0" w:space="0" w:color="auto"/>
        <w:left w:val="none" w:sz="0" w:space="0" w:color="auto"/>
        <w:bottom w:val="none" w:sz="0" w:space="0" w:color="auto"/>
        <w:right w:val="none" w:sz="0" w:space="0" w:color="auto"/>
      </w:divBdr>
    </w:div>
    <w:div w:id="1162622499">
      <w:bodyDiv w:val="1"/>
      <w:marLeft w:val="0"/>
      <w:marRight w:val="0"/>
      <w:marTop w:val="0"/>
      <w:marBottom w:val="0"/>
      <w:divBdr>
        <w:top w:val="none" w:sz="0" w:space="0" w:color="auto"/>
        <w:left w:val="none" w:sz="0" w:space="0" w:color="auto"/>
        <w:bottom w:val="none" w:sz="0" w:space="0" w:color="auto"/>
        <w:right w:val="none" w:sz="0" w:space="0" w:color="auto"/>
      </w:divBdr>
      <w:divsChild>
        <w:div w:id="300349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93200">
              <w:marLeft w:val="0"/>
              <w:marRight w:val="0"/>
              <w:marTop w:val="0"/>
              <w:marBottom w:val="0"/>
              <w:divBdr>
                <w:top w:val="none" w:sz="0" w:space="0" w:color="auto"/>
                <w:left w:val="none" w:sz="0" w:space="0" w:color="auto"/>
                <w:bottom w:val="none" w:sz="0" w:space="0" w:color="auto"/>
                <w:right w:val="none" w:sz="0" w:space="0" w:color="auto"/>
              </w:divBdr>
              <w:divsChild>
                <w:div w:id="2163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418330">
      <w:bodyDiv w:val="1"/>
      <w:marLeft w:val="0"/>
      <w:marRight w:val="0"/>
      <w:marTop w:val="0"/>
      <w:marBottom w:val="0"/>
      <w:divBdr>
        <w:top w:val="none" w:sz="0" w:space="0" w:color="auto"/>
        <w:left w:val="none" w:sz="0" w:space="0" w:color="auto"/>
        <w:bottom w:val="none" w:sz="0" w:space="0" w:color="auto"/>
        <w:right w:val="none" w:sz="0" w:space="0" w:color="auto"/>
      </w:divBdr>
    </w:div>
    <w:div w:id="1384908684">
      <w:bodyDiv w:val="1"/>
      <w:marLeft w:val="0"/>
      <w:marRight w:val="0"/>
      <w:marTop w:val="0"/>
      <w:marBottom w:val="0"/>
      <w:divBdr>
        <w:top w:val="none" w:sz="0" w:space="0" w:color="auto"/>
        <w:left w:val="none" w:sz="0" w:space="0" w:color="auto"/>
        <w:bottom w:val="none" w:sz="0" w:space="0" w:color="auto"/>
        <w:right w:val="none" w:sz="0" w:space="0" w:color="auto"/>
      </w:divBdr>
    </w:div>
    <w:div w:id="1404065843">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16402212">
      <w:bodyDiv w:val="1"/>
      <w:marLeft w:val="0"/>
      <w:marRight w:val="0"/>
      <w:marTop w:val="0"/>
      <w:marBottom w:val="0"/>
      <w:divBdr>
        <w:top w:val="none" w:sz="0" w:space="0" w:color="auto"/>
        <w:left w:val="none" w:sz="0" w:space="0" w:color="auto"/>
        <w:bottom w:val="none" w:sz="0" w:space="0" w:color="auto"/>
        <w:right w:val="none" w:sz="0" w:space="0" w:color="auto"/>
      </w:divBdr>
    </w:div>
    <w:div w:id="1627391735">
      <w:bodyDiv w:val="1"/>
      <w:marLeft w:val="0"/>
      <w:marRight w:val="0"/>
      <w:marTop w:val="0"/>
      <w:marBottom w:val="0"/>
      <w:divBdr>
        <w:top w:val="none" w:sz="0" w:space="0" w:color="auto"/>
        <w:left w:val="none" w:sz="0" w:space="0" w:color="auto"/>
        <w:bottom w:val="none" w:sz="0" w:space="0" w:color="auto"/>
        <w:right w:val="none" w:sz="0" w:space="0" w:color="auto"/>
      </w:divBdr>
    </w:div>
    <w:div w:id="1673799354">
      <w:bodyDiv w:val="1"/>
      <w:marLeft w:val="0"/>
      <w:marRight w:val="0"/>
      <w:marTop w:val="0"/>
      <w:marBottom w:val="0"/>
      <w:divBdr>
        <w:top w:val="none" w:sz="0" w:space="0" w:color="auto"/>
        <w:left w:val="none" w:sz="0" w:space="0" w:color="auto"/>
        <w:bottom w:val="none" w:sz="0" w:space="0" w:color="auto"/>
        <w:right w:val="none" w:sz="0" w:space="0" w:color="auto"/>
      </w:divBdr>
    </w:div>
    <w:div w:id="1702238967">
      <w:bodyDiv w:val="1"/>
      <w:marLeft w:val="0"/>
      <w:marRight w:val="0"/>
      <w:marTop w:val="0"/>
      <w:marBottom w:val="0"/>
      <w:divBdr>
        <w:top w:val="none" w:sz="0" w:space="0" w:color="auto"/>
        <w:left w:val="none" w:sz="0" w:space="0" w:color="auto"/>
        <w:bottom w:val="none" w:sz="0" w:space="0" w:color="auto"/>
        <w:right w:val="none" w:sz="0" w:space="0" w:color="auto"/>
      </w:divBdr>
    </w:div>
    <w:div w:id="1883514469">
      <w:bodyDiv w:val="1"/>
      <w:marLeft w:val="0"/>
      <w:marRight w:val="0"/>
      <w:marTop w:val="0"/>
      <w:marBottom w:val="0"/>
      <w:divBdr>
        <w:top w:val="none" w:sz="0" w:space="0" w:color="auto"/>
        <w:left w:val="none" w:sz="0" w:space="0" w:color="auto"/>
        <w:bottom w:val="none" w:sz="0" w:space="0" w:color="auto"/>
        <w:right w:val="none" w:sz="0" w:space="0" w:color="auto"/>
      </w:divBdr>
    </w:div>
    <w:div w:id="1894652328">
      <w:bodyDiv w:val="1"/>
      <w:marLeft w:val="0"/>
      <w:marRight w:val="0"/>
      <w:marTop w:val="0"/>
      <w:marBottom w:val="0"/>
      <w:divBdr>
        <w:top w:val="none" w:sz="0" w:space="0" w:color="auto"/>
        <w:left w:val="none" w:sz="0" w:space="0" w:color="auto"/>
        <w:bottom w:val="none" w:sz="0" w:space="0" w:color="auto"/>
        <w:right w:val="none" w:sz="0" w:space="0" w:color="auto"/>
      </w:divBdr>
    </w:div>
    <w:div w:id="1937521315">
      <w:bodyDiv w:val="1"/>
      <w:marLeft w:val="0"/>
      <w:marRight w:val="0"/>
      <w:marTop w:val="0"/>
      <w:marBottom w:val="0"/>
      <w:divBdr>
        <w:top w:val="none" w:sz="0" w:space="0" w:color="auto"/>
        <w:left w:val="none" w:sz="0" w:space="0" w:color="auto"/>
        <w:bottom w:val="none" w:sz="0" w:space="0" w:color="auto"/>
        <w:right w:val="none" w:sz="0" w:space="0" w:color="auto"/>
      </w:divBdr>
    </w:div>
    <w:div w:id="2037121269">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F6129-C3E2-E547-9DFB-105CBB80E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1389</Words>
  <Characters>8755</Characters>
  <Application>Microsoft Office Word</Application>
  <DocSecurity>0</DocSecurity>
  <Lines>72</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10124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145</cp:revision>
  <cp:lastPrinted>2022-08-12T13:00:00Z</cp:lastPrinted>
  <dcterms:created xsi:type="dcterms:W3CDTF">2020-05-15T09:36:00Z</dcterms:created>
  <dcterms:modified xsi:type="dcterms:W3CDTF">2025-12-08T13:22:00Z</dcterms:modified>
</cp:coreProperties>
</file>